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88"/>
      </w:tblGrid>
      <w:tr w:rsidR="004579E1" w:rsidRPr="00A9431D" w:rsidTr="00534513">
        <w:tc>
          <w:tcPr>
            <w:tcW w:w="10188" w:type="dxa"/>
          </w:tcPr>
          <w:p w:rsidR="004579E1" w:rsidRPr="00A9431D" w:rsidRDefault="004579E1" w:rsidP="004579E1">
            <w:pPr>
              <w:rPr>
                <w:rFonts w:ascii="Rockwell" w:hAnsi="Rockwell"/>
              </w:rPr>
            </w:pPr>
          </w:p>
          <w:p w:rsidR="004579E1" w:rsidRPr="00A9431D" w:rsidRDefault="004579E1" w:rsidP="004579E1">
            <w:pPr>
              <w:rPr>
                <w:rFonts w:ascii="Rockwell" w:hAnsi="Rockwell"/>
              </w:rPr>
            </w:pPr>
          </w:p>
          <w:p w:rsidR="004579E1" w:rsidRPr="00A9431D" w:rsidRDefault="004579E1" w:rsidP="004579E1">
            <w:pPr>
              <w:rPr>
                <w:rFonts w:ascii="Rockwell" w:hAnsi="Rockwell"/>
              </w:rPr>
            </w:pPr>
          </w:p>
          <w:p w:rsidR="00534513" w:rsidRPr="00A9431D" w:rsidRDefault="00534513" w:rsidP="004579E1">
            <w:pPr>
              <w:rPr>
                <w:rFonts w:ascii="Rockwell" w:hAnsi="Rockwell"/>
              </w:rPr>
            </w:pPr>
          </w:p>
          <w:p w:rsidR="00534513" w:rsidRPr="00A9431D" w:rsidRDefault="00534513" w:rsidP="004579E1">
            <w:pPr>
              <w:rPr>
                <w:rFonts w:ascii="Rockwell" w:hAnsi="Rockwell"/>
              </w:rPr>
            </w:pPr>
          </w:p>
          <w:p w:rsidR="00534513" w:rsidRPr="00A9431D" w:rsidRDefault="00534513" w:rsidP="004579E1">
            <w:pPr>
              <w:rPr>
                <w:rFonts w:ascii="Rockwell" w:hAnsi="Rockwell"/>
              </w:rPr>
            </w:pPr>
          </w:p>
          <w:p w:rsidR="004579E1" w:rsidRPr="00A9431D" w:rsidRDefault="004579E1" w:rsidP="004579E1">
            <w:pPr>
              <w:rPr>
                <w:rFonts w:ascii="Rockwell" w:hAnsi="Rockwell"/>
              </w:rPr>
            </w:pPr>
          </w:p>
        </w:tc>
      </w:tr>
      <w:tr w:rsidR="004579E1" w:rsidRPr="00A9431D" w:rsidTr="00534513">
        <w:tc>
          <w:tcPr>
            <w:tcW w:w="10188" w:type="dxa"/>
          </w:tcPr>
          <w:p w:rsidR="00534513" w:rsidRPr="00A9431D" w:rsidRDefault="00534513" w:rsidP="00534513">
            <w:pPr>
              <w:rPr>
                <w:rFonts w:ascii="Rockwell" w:hAnsi="Rockwell"/>
              </w:rPr>
            </w:pPr>
          </w:p>
          <w:p w:rsidR="004579E1" w:rsidRPr="00A9431D" w:rsidRDefault="002153AA" w:rsidP="00534513">
            <w:pPr>
              <w:jc w:val="center"/>
              <w:rPr>
                <w:rFonts w:ascii="Rockwell" w:hAnsi="Rockwell"/>
              </w:rPr>
            </w:pPr>
            <w:r w:rsidRPr="00A9431D">
              <w:rPr>
                <w:rFonts w:ascii="Rockwell" w:hAnsi="Rockwell"/>
                <w:noProof/>
              </w:rPr>
              <w:drawing>
                <wp:inline distT="0" distB="0" distL="0" distR="0" wp14:anchorId="7ADCB5FC" wp14:editId="003E6ECD">
                  <wp:extent cx="3200400" cy="1152525"/>
                  <wp:effectExtent l="0" t="0" r="0" b="9525"/>
                  <wp:docPr id="1" name="Picture 1" descr="S:\VAULT\LOGO Document Use Only\CSMLS_official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ULT\LOGO Document Use Only\CSMLS_official_logo_PRINT.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52525"/>
                          </a:xfrm>
                          <a:prstGeom prst="rect">
                            <a:avLst/>
                          </a:prstGeom>
                          <a:noFill/>
                          <a:ln>
                            <a:noFill/>
                          </a:ln>
                        </pic:spPr>
                      </pic:pic>
                    </a:graphicData>
                  </a:graphic>
                </wp:inline>
              </w:drawing>
            </w:r>
          </w:p>
          <w:p w:rsidR="004579E1" w:rsidRPr="00A9431D" w:rsidRDefault="004579E1" w:rsidP="004579E1">
            <w:pPr>
              <w:rPr>
                <w:rFonts w:ascii="Rockwell" w:hAnsi="Rockwell"/>
              </w:rPr>
            </w:pPr>
          </w:p>
        </w:tc>
      </w:tr>
      <w:tr w:rsidR="004579E1" w:rsidRPr="00A9431D" w:rsidTr="00534513">
        <w:tc>
          <w:tcPr>
            <w:tcW w:w="10188" w:type="dxa"/>
          </w:tcPr>
          <w:p w:rsidR="004579E1" w:rsidRPr="00A9431D" w:rsidRDefault="004579E1" w:rsidP="00F37957">
            <w:pPr>
              <w:jc w:val="center"/>
              <w:rPr>
                <w:rFonts w:ascii="Rockwell" w:hAnsi="Rockwell"/>
                <w:b/>
                <w:sz w:val="40"/>
                <w:szCs w:val="40"/>
              </w:rPr>
            </w:pPr>
            <w:r w:rsidRPr="00A9431D">
              <w:rPr>
                <w:rFonts w:ascii="Rockwell" w:hAnsi="Rockwell"/>
                <w:b/>
                <w:sz w:val="40"/>
                <w:szCs w:val="40"/>
              </w:rPr>
              <w:t>Annual</w:t>
            </w:r>
          </w:p>
          <w:p w:rsidR="004579E1" w:rsidRPr="00A9431D" w:rsidRDefault="004579E1" w:rsidP="004579E1">
            <w:pPr>
              <w:jc w:val="center"/>
              <w:rPr>
                <w:rFonts w:ascii="Rockwell" w:hAnsi="Rockwell"/>
                <w:b/>
                <w:sz w:val="40"/>
                <w:szCs w:val="40"/>
              </w:rPr>
            </w:pPr>
          </w:p>
          <w:p w:rsidR="004579E1" w:rsidRPr="00A9431D" w:rsidRDefault="004579E1" w:rsidP="004579E1">
            <w:pPr>
              <w:jc w:val="center"/>
              <w:rPr>
                <w:rFonts w:ascii="Rockwell" w:hAnsi="Rockwell"/>
                <w:b/>
                <w:sz w:val="40"/>
                <w:szCs w:val="40"/>
              </w:rPr>
            </w:pPr>
            <w:r w:rsidRPr="00A9431D">
              <w:rPr>
                <w:rFonts w:ascii="Rockwell" w:hAnsi="Rockwell"/>
                <w:b/>
                <w:sz w:val="40"/>
                <w:szCs w:val="40"/>
              </w:rPr>
              <w:t>Performance</w:t>
            </w:r>
          </w:p>
          <w:p w:rsidR="004579E1" w:rsidRPr="00A9431D" w:rsidRDefault="004579E1" w:rsidP="004579E1">
            <w:pPr>
              <w:jc w:val="center"/>
              <w:rPr>
                <w:rFonts w:ascii="Rockwell" w:hAnsi="Rockwell"/>
                <w:b/>
                <w:sz w:val="40"/>
                <w:szCs w:val="40"/>
              </w:rPr>
            </w:pPr>
          </w:p>
          <w:p w:rsidR="004579E1" w:rsidRPr="00A9431D" w:rsidRDefault="004579E1" w:rsidP="004579E1">
            <w:pPr>
              <w:jc w:val="center"/>
              <w:rPr>
                <w:rFonts w:ascii="Rockwell" w:hAnsi="Rockwell"/>
                <w:b/>
                <w:sz w:val="40"/>
                <w:szCs w:val="40"/>
              </w:rPr>
            </w:pPr>
            <w:r w:rsidRPr="00A9431D">
              <w:rPr>
                <w:rFonts w:ascii="Rockwell" w:hAnsi="Rockwell"/>
                <w:b/>
                <w:sz w:val="40"/>
                <w:szCs w:val="40"/>
              </w:rPr>
              <w:t>Appraisal</w:t>
            </w:r>
          </w:p>
          <w:p w:rsidR="004579E1" w:rsidRPr="00A9431D" w:rsidRDefault="004579E1" w:rsidP="004579E1">
            <w:pPr>
              <w:rPr>
                <w:rFonts w:ascii="Rockwell" w:hAnsi="Rockwell"/>
              </w:rPr>
            </w:pPr>
          </w:p>
          <w:p w:rsidR="004579E1" w:rsidRPr="00A9431D" w:rsidRDefault="004579E1" w:rsidP="004579E1">
            <w:pPr>
              <w:rPr>
                <w:rFonts w:ascii="Rockwell" w:hAnsi="Rockwell"/>
              </w:rPr>
            </w:pPr>
          </w:p>
          <w:p w:rsidR="00534513" w:rsidRDefault="009D244B" w:rsidP="00193C83">
            <w:pPr>
              <w:jc w:val="center"/>
              <w:rPr>
                <w:rFonts w:ascii="Rockwell" w:hAnsi="Rockwell"/>
                <w:b/>
                <w:i/>
                <w:sz w:val="44"/>
                <w:szCs w:val="44"/>
              </w:rPr>
            </w:pPr>
            <w:r w:rsidRPr="00A9431D">
              <w:rPr>
                <w:rFonts w:ascii="Rockwell" w:hAnsi="Rockwell"/>
                <w:b/>
                <w:i/>
                <w:sz w:val="44"/>
                <w:szCs w:val="44"/>
              </w:rPr>
              <w:t>Manager</w:t>
            </w:r>
            <w:r w:rsidR="00193C83" w:rsidRPr="00A9431D">
              <w:rPr>
                <w:rFonts w:ascii="Rockwell" w:hAnsi="Rockwell"/>
                <w:b/>
                <w:i/>
                <w:sz w:val="44"/>
                <w:szCs w:val="44"/>
              </w:rPr>
              <w:t xml:space="preserve"> / Specialist </w:t>
            </w:r>
          </w:p>
          <w:p w:rsidR="005F37DA" w:rsidRPr="005F37DA" w:rsidRDefault="005F37DA" w:rsidP="00193C83">
            <w:pPr>
              <w:jc w:val="center"/>
              <w:rPr>
                <w:rFonts w:ascii="Rockwell" w:hAnsi="Rockwell"/>
                <w:b/>
                <w:i/>
                <w:sz w:val="28"/>
                <w:szCs w:val="28"/>
              </w:rPr>
            </w:pPr>
            <w:r w:rsidRPr="005F37DA">
              <w:rPr>
                <w:rFonts w:ascii="Rockwell" w:hAnsi="Rockwell"/>
                <w:b/>
                <w:i/>
                <w:sz w:val="28"/>
                <w:szCs w:val="28"/>
              </w:rPr>
              <w:t>No staff or budget</w:t>
            </w:r>
          </w:p>
        </w:tc>
      </w:tr>
      <w:tr w:rsidR="004579E1" w:rsidRPr="00A9431D" w:rsidTr="00534513">
        <w:tc>
          <w:tcPr>
            <w:tcW w:w="10188" w:type="dxa"/>
          </w:tcPr>
          <w:p w:rsidR="004579E1" w:rsidRPr="00A9431D" w:rsidRDefault="004579E1" w:rsidP="004579E1">
            <w:pPr>
              <w:rPr>
                <w:rFonts w:ascii="Rockwell" w:hAnsi="Rockwell"/>
              </w:rPr>
            </w:pPr>
          </w:p>
          <w:p w:rsidR="00534513" w:rsidRPr="00A9431D" w:rsidRDefault="00534513" w:rsidP="00534513">
            <w:pPr>
              <w:spacing w:line="480" w:lineRule="auto"/>
              <w:rPr>
                <w:rFonts w:ascii="Rockwell" w:hAnsi="Rockwell"/>
                <w:sz w:val="28"/>
                <w:szCs w:val="28"/>
              </w:rPr>
            </w:pPr>
            <w:r w:rsidRPr="00A9431D">
              <w:rPr>
                <w:rFonts w:ascii="Rockwell" w:hAnsi="Rockwell"/>
                <w:sz w:val="28"/>
                <w:szCs w:val="28"/>
              </w:rPr>
              <w:t xml:space="preserve">Employee’s </w:t>
            </w:r>
            <w:r w:rsidR="00A5784D" w:rsidRPr="00A9431D">
              <w:rPr>
                <w:rFonts w:ascii="Rockwell" w:hAnsi="Rockwell"/>
                <w:sz w:val="28"/>
                <w:szCs w:val="28"/>
              </w:rPr>
              <w:t>Name: _</w:t>
            </w:r>
            <w:r w:rsidRPr="00A9431D">
              <w:rPr>
                <w:rFonts w:ascii="Rockwell" w:hAnsi="Rockwell"/>
                <w:sz w:val="28"/>
                <w:szCs w:val="28"/>
              </w:rPr>
              <w:t>__________________________________</w:t>
            </w:r>
          </w:p>
          <w:p w:rsidR="00534513" w:rsidRPr="00A9431D" w:rsidRDefault="00534513" w:rsidP="00534513">
            <w:pPr>
              <w:spacing w:line="480" w:lineRule="auto"/>
              <w:ind w:left="2410" w:hanging="2410"/>
              <w:rPr>
                <w:rFonts w:ascii="Rockwell" w:hAnsi="Rockwell"/>
                <w:sz w:val="28"/>
                <w:szCs w:val="28"/>
              </w:rPr>
            </w:pPr>
            <w:r w:rsidRPr="00A9431D">
              <w:rPr>
                <w:rFonts w:ascii="Rockwell" w:hAnsi="Rockwell"/>
                <w:sz w:val="28"/>
                <w:szCs w:val="28"/>
              </w:rPr>
              <w:t>Job Title: ___________________________________________</w:t>
            </w:r>
          </w:p>
          <w:p w:rsidR="00534513" w:rsidRPr="00A9431D" w:rsidRDefault="00534513" w:rsidP="00534513">
            <w:pPr>
              <w:spacing w:line="480" w:lineRule="auto"/>
              <w:rPr>
                <w:rFonts w:ascii="Rockwell" w:hAnsi="Rockwell"/>
                <w:sz w:val="28"/>
                <w:szCs w:val="28"/>
              </w:rPr>
            </w:pPr>
            <w:r w:rsidRPr="00A9431D">
              <w:rPr>
                <w:rFonts w:ascii="Rockwell" w:hAnsi="Rockwell"/>
                <w:sz w:val="28"/>
                <w:szCs w:val="28"/>
              </w:rPr>
              <w:t>Date in Position: _____________________________________</w:t>
            </w:r>
          </w:p>
          <w:p w:rsidR="00534513" w:rsidRPr="00A9431D" w:rsidRDefault="00534513" w:rsidP="00534513">
            <w:pPr>
              <w:spacing w:line="480" w:lineRule="auto"/>
              <w:rPr>
                <w:rFonts w:ascii="Rockwell" w:hAnsi="Rockwell"/>
                <w:sz w:val="28"/>
                <w:szCs w:val="28"/>
              </w:rPr>
            </w:pPr>
            <w:r w:rsidRPr="00A9431D">
              <w:rPr>
                <w:rFonts w:ascii="Rockwell" w:hAnsi="Rockwell"/>
                <w:sz w:val="28"/>
                <w:szCs w:val="28"/>
              </w:rPr>
              <w:t>Date of Review: _____________________________________</w:t>
            </w:r>
          </w:p>
          <w:p w:rsidR="00534513" w:rsidRPr="00A9431D" w:rsidRDefault="00534513" w:rsidP="00534513">
            <w:pPr>
              <w:rPr>
                <w:rFonts w:ascii="Rockwell" w:hAnsi="Rockwell"/>
                <w:sz w:val="28"/>
                <w:szCs w:val="28"/>
              </w:rPr>
            </w:pPr>
            <w:r w:rsidRPr="00A9431D">
              <w:rPr>
                <w:rFonts w:ascii="Rockwell" w:hAnsi="Rockwell"/>
                <w:sz w:val="28"/>
                <w:szCs w:val="28"/>
              </w:rPr>
              <w:t>Completed By: ______________________________________</w:t>
            </w:r>
          </w:p>
          <w:p w:rsidR="00534513" w:rsidRPr="00A9431D" w:rsidRDefault="00534513" w:rsidP="00534513">
            <w:pPr>
              <w:rPr>
                <w:rFonts w:ascii="Rockwell" w:hAnsi="Rockwell"/>
              </w:rPr>
            </w:pPr>
          </w:p>
          <w:p w:rsidR="00534513" w:rsidRPr="00A9431D" w:rsidRDefault="00534513" w:rsidP="00534513">
            <w:pPr>
              <w:rPr>
                <w:rFonts w:ascii="Rockwell" w:hAnsi="Rockwell"/>
              </w:rPr>
            </w:pPr>
          </w:p>
          <w:p w:rsidR="004579E1" w:rsidRPr="00A9431D" w:rsidRDefault="004579E1" w:rsidP="004579E1">
            <w:pPr>
              <w:rPr>
                <w:rFonts w:ascii="Rockwell" w:hAnsi="Rockwell"/>
              </w:rPr>
            </w:pPr>
          </w:p>
        </w:tc>
      </w:tr>
    </w:tbl>
    <w:p w:rsidR="005F37DA" w:rsidRDefault="005F37DA" w:rsidP="00591494">
      <w:pPr>
        <w:pStyle w:val="Heading2"/>
        <w:tabs>
          <w:tab w:val="left" w:pos="3060"/>
        </w:tabs>
        <w:rPr>
          <w:rFonts w:ascii="Century Gothic" w:hAnsi="Century Gothic"/>
          <w:i w:val="0"/>
          <w:sz w:val="22"/>
          <w:szCs w:val="22"/>
          <w:lang w:val="en-CA"/>
        </w:rPr>
      </w:pPr>
    </w:p>
    <w:p w:rsidR="005F37DA" w:rsidRDefault="005F37DA">
      <w:pPr>
        <w:rPr>
          <w:rFonts w:ascii="Century Gothic" w:hAnsi="Century Gothic" w:cs="Arial"/>
          <w:b/>
          <w:bCs/>
          <w:iCs/>
          <w:sz w:val="22"/>
          <w:szCs w:val="22"/>
          <w:lang w:val="en-CA"/>
        </w:rPr>
      </w:pPr>
      <w:r>
        <w:rPr>
          <w:rFonts w:ascii="Century Gothic" w:hAnsi="Century Gothic"/>
          <w:i/>
          <w:sz w:val="22"/>
          <w:szCs w:val="22"/>
          <w:lang w:val="en-CA"/>
        </w:rPr>
        <w:br w:type="page"/>
      </w:r>
    </w:p>
    <w:p w:rsidR="00D453CE" w:rsidRPr="00A9431D" w:rsidRDefault="00DF4132" w:rsidP="00591494">
      <w:pPr>
        <w:pStyle w:val="Heading2"/>
        <w:tabs>
          <w:tab w:val="left" w:pos="3060"/>
        </w:tabs>
        <w:rPr>
          <w:rFonts w:ascii="Century Gothic" w:hAnsi="Century Gothic"/>
          <w:i w:val="0"/>
          <w:sz w:val="22"/>
          <w:szCs w:val="22"/>
          <w:lang w:val="en-CA"/>
        </w:rPr>
      </w:pPr>
      <w:r>
        <w:rPr>
          <w:rFonts w:ascii="Century Gothic" w:hAnsi="Century Gothic"/>
          <w:i w:val="0"/>
          <w:sz w:val="22"/>
          <w:szCs w:val="22"/>
          <w:lang w:val="en-CA"/>
        </w:rPr>
        <w:lastRenderedPageBreak/>
        <w:t xml:space="preserve">Section One: </w:t>
      </w:r>
      <w:r w:rsidR="00D453CE" w:rsidRPr="00A9431D">
        <w:rPr>
          <w:rFonts w:ascii="Century Gothic" w:hAnsi="Century Gothic"/>
          <w:i w:val="0"/>
          <w:sz w:val="22"/>
          <w:szCs w:val="22"/>
          <w:lang w:val="en-CA"/>
        </w:rPr>
        <w:t>Evaluating Competencies</w:t>
      </w:r>
    </w:p>
    <w:p w:rsidR="00A5784D" w:rsidRPr="000F32D3" w:rsidRDefault="00A5784D" w:rsidP="00A5784D">
      <w:pPr>
        <w:rPr>
          <w:rFonts w:ascii="Rockwell" w:hAnsi="Rockwell" w:cs="Arial"/>
          <w:b/>
          <w:sz w:val="22"/>
          <w:szCs w:val="22"/>
          <w:lang w:val="en-CA"/>
        </w:rPr>
      </w:pPr>
      <w:r w:rsidRPr="000F32D3">
        <w:rPr>
          <w:rFonts w:ascii="Rockwell" w:hAnsi="Rockwell" w:cs="Arial"/>
          <w:b/>
          <w:sz w:val="22"/>
          <w:szCs w:val="22"/>
          <w:u w:val="single"/>
          <w:lang w:val="en-CA"/>
        </w:rPr>
        <w:t xml:space="preserve">Only </w:t>
      </w:r>
      <w:r w:rsidRPr="000F32D3">
        <w:rPr>
          <w:rFonts w:ascii="Rockwell" w:hAnsi="Rockwell" w:cs="Arial"/>
          <w:b/>
          <w:sz w:val="22"/>
          <w:szCs w:val="22"/>
          <w:lang w:val="en-CA"/>
        </w:rPr>
        <w:t>include comments and/or examples to support your ratings if ranked as EE or RI</w:t>
      </w:r>
    </w:p>
    <w:p w:rsidR="00A5784D" w:rsidRPr="000F32D3" w:rsidRDefault="00A5784D" w:rsidP="00A5784D">
      <w:pPr>
        <w:rPr>
          <w:rFonts w:ascii="Rockwell" w:hAnsi="Rockwell" w:cs="Arial"/>
          <w:b/>
          <w:sz w:val="22"/>
          <w:szCs w:val="22"/>
          <w:lang w:val="en-CA"/>
        </w:rPr>
      </w:pPr>
      <w:r w:rsidRPr="000F32D3">
        <w:rPr>
          <w:rFonts w:ascii="Rockwell" w:hAnsi="Rockwell" w:cs="Arial"/>
          <w:b/>
          <w:sz w:val="22"/>
          <w:szCs w:val="22"/>
          <w:lang w:val="en-CA"/>
        </w:rPr>
        <w:t>ALL RI rankings must have a goal on the goal sheet</w:t>
      </w:r>
    </w:p>
    <w:p w:rsidR="00D453CE" w:rsidRPr="00A9431D" w:rsidRDefault="00D453CE" w:rsidP="00A9431D">
      <w:pPr>
        <w:pStyle w:val="Heading3"/>
        <w:spacing w:before="0" w:after="0"/>
        <w:rPr>
          <w:rFonts w:ascii="Rockwell" w:hAnsi="Rockwell"/>
          <w:sz w:val="24"/>
          <w:szCs w:val="24"/>
          <w:lang w:val="en-CA"/>
        </w:rPr>
      </w:pPr>
    </w:p>
    <w:tbl>
      <w:tblPr>
        <w:tblStyle w:val="TableGrid"/>
        <w:tblW w:w="9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58"/>
        <w:gridCol w:w="3060"/>
        <w:gridCol w:w="1137"/>
        <w:gridCol w:w="663"/>
        <w:gridCol w:w="720"/>
        <w:gridCol w:w="720"/>
      </w:tblGrid>
      <w:tr w:rsidR="00591494" w:rsidRPr="00A9431D" w:rsidTr="00591494">
        <w:tc>
          <w:tcPr>
            <w:tcW w:w="3258" w:type="dxa"/>
          </w:tcPr>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Exceeds Expectations</w:t>
            </w:r>
          </w:p>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(EE)</w:t>
            </w:r>
          </w:p>
        </w:tc>
        <w:tc>
          <w:tcPr>
            <w:tcW w:w="3060" w:type="dxa"/>
          </w:tcPr>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Achieves Expectations</w:t>
            </w:r>
          </w:p>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(AE)</w:t>
            </w:r>
          </w:p>
        </w:tc>
        <w:tc>
          <w:tcPr>
            <w:tcW w:w="3240" w:type="dxa"/>
            <w:gridSpan w:val="4"/>
          </w:tcPr>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Requires Improvement</w:t>
            </w:r>
          </w:p>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 xml:space="preserve"> (RI)</w:t>
            </w:r>
          </w:p>
        </w:tc>
      </w:tr>
      <w:tr w:rsidR="00A5784D" w:rsidRPr="00A9431D" w:rsidTr="00591494">
        <w:tc>
          <w:tcPr>
            <w:tcW w:w="3258" w:type="dxa"/>
          </w:tcPr>
          <w:p w:rsidR="00A5784D" w:rsidRPr="000F32D3" w:rsidRDefault="00A5784D" w:rsidP="00A5784D">
            <w:pPr>
              <w:rPr>
                <w:rFonts w:ascii="Rockwell" w:hAnsi="Rockwell" w:cs="Arial"/>
                <w:sz w:val="22"/>
                <w:szCs w:val="22"/>
                <w:lang w:val="en-CA"/>
              </w:rPr>
            </w:pPr>
            <w:r w:rsidRPr="000F32D3">
              <w:rPr>
                <w:rFonts w:ascii="Rockwell" w:hAnsi="Rockwell" w:cs="Arial"/>
                <w:sz w:val="22"/>
                <w:szCs w:val="22"/>
                <w:lang w:val="en-CA"/>
              </w:rPr>
              <w:t xml:space="preserve">Performance and results are consistently beyond expectations set for the individual as well as the objectives and requirements of the position in most areas.  </w:t>
            </w:r>
          </w:p>
          <w:p w:rsidR="00A5784D" w:rsidRDefault="00A5784D" w:rsidP="00A5784D">
            <w:pPr>
              <w:rPr>
                <w:rFonts w:ascii="Rockwell" w:hAnsi="Rockwell" w:cs="Arial"/>
                <w:sz w:val="22"/>
                <w:szCs w:val="22"/>
                <w:lang w:val="en-CA"/>
              </w:rPr>
            </w:pPr>
            <w:r w:rsidRPr="000F32D3">
              <w:rPr>
                <w:rFonts w:ascii="Rockwell" w:hAnsi="Rockwell" w:cs="Arial"/>
                <w:sz w:val="22"/>
                <w:szCs w:val="22"/>
                <w:lang w:val="en-CA"/>
              </w:rPr>
              <w:t>Consistently aligns effort with organizational priorities. Seeks additional responsibility.</w:t>
            </w:r>
          </w:p>
          <w:p w:rsidR="00A5784D" w:rsidRPr="00552CC0" w:rsidRDefault="00A5784D" w:rsidP="00A5784D">
            <w:pPr>
              <w:rPr>
                <w:rFonts w:ascii="Rockwell" w:hAnsi="Rockwell" w:cs="Arial"/>
                <w:sz w:val="22"/>
                <w:szCs w:val="22"/>
                <w:lang w:val="en-CA"/>
              </w:rPr>
            </w:pPr>
          </w:p>
        </w:tc>
        <w:tc>
          <w:tcPr>
            <w:tcW w:w="3060" w:type="dxa"/>
          </w:tcPr>
          <w:p w:rsidR="00A5784D" w:rsidRPr="007345D0" w:rsidRDefault="00A5784D" w:rsidP="00A5784D">
            <w:pPr>
              <w:ind w:right="-108"/>
              <w:rPr>
                <w:rFonts w:ascii="Rockwell" w:hAnsi="Rockwell" w:cs="Arial"/>
                <w:sz w:val="20"/>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 Puts feedback into action.</w:t>
            </w:r>
          </w:p>
        </w:tc>
        <w:tc>
          <w:tcPr>
            <w:tcW w:w="3240" w:type="dxa"/>
            <w:gridSpan w:val="4"/>
          </w:tcPr>
          <w:p w:rsidR="00A5784D" w:rsidRPr="007345D0" w:rsidRDefault="00A5784D" w:rsidP="00A5784D">
            <w:pPr>
              <w:rPr>
                <w:rFonts w:ascii="Rockwell" w:hAnsi="Rockwell" w:cs="Arial"/>
                <w:sz w:val="20"/>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requirements</w:t>
            </w:r>
            <w:r>
              <w:rPr>
                <w:rFonts w:ascii="Rockwell" w:hAnsi="Rockwell" w:cs="Arial"/>
                <w:sz w:val="22"/>
                <w:szCs w:val="22"/>
                <w:lang w:val="en-CA"/>
              </w:rPr>
              <w:t>.</w:t>
            </w:r>
          </w:p>
        </w:tc>
      </w:tr>
      <w:tr w:rsidR="00591494" w:rsidRPr="00A9431D" w:rsidTr="00591494">
        <w:tc>
          <w:tcPr>
            <w:tcW w:w="7455" w:type="dxa"/>
            <w:gridSpan w:val="3"/>
            <w:tcBorders>
              <w:bottom w:val="single" w:sz="8" w:space="0" w:color="auto"/>
            </w:tcBorders>
            <w:shd w:val="clear" w:color="auto" w:fill="CCCCCC"/>
          </w:tcPr>
          <w:p w:rsidR="00591494" w:rsidRPr="00A9431D" w:rsidRDefault="00591494" w:rsidP="007C2AEC">
            <w:pPr>
              <w:rPr>
                <w:rFonts w:ascii="Rockwell" w:hAnsi="Rockwell" w:cs="Arial"/>
                <w:b/>
                <w:sz w:val="22"/>
                <w:szCs w:val="22"/>
                <w:lang w:val="en-CA"/>
              </w:rPr>
            </w:pPr>
            <w:r w:rsidRPr="00A9431D">
              <w:rPr>
                <w:rFonts w:ascii="Rockwell" w:hAnsi="Rockwell" w:cs="Arial"/>
                <w:b/>
                <w:sz w:val="22"/>
                <w:szCs w:val="22"/>
                <w:lang w:val="en-CA"/>
              </w:rPr>
              <w:t>Core Competency</w:t>
            </w:r>
          </w:p>
        </w:tc>
        <w:tc>
          <w:tcPr>
            <w:tcW w:w="663" w:type="dxa"/>
            <w:tcBorders>
              <w:bottom w:val="single" w:sz="8" w:space="0" w:color="auto"/>
            </w:tcBorders>
            <w:shd w:val="clear" w:color="auto" w:fill="CCCCCC"/>
          </w:tcPr>
          <w:p w:rsidR="00591494" w:rsidRPr="00A9431D" w:rsidRDefault="00591494" w:rsidP="007C2AEC">
            <w:pPr>
              <w:rPr>
                <w:rFonts w:ascii="Rockwell" w:hAnsi="Rockwell" w:cs="Arial"/>
                <w:b/>
                <w:lang w:val="en-CA"/>
              </w:rPr>
            </w:pPr>
            <w:r w:rsidRPr="00A9431D">
              <w:rPr>
                <w:rFonts w:ascii="Rockwell" w:hAnsi="Rockwell" w:cs="Arial"/>
                <w:b/>
                <w:lang w:val="en-CA"/>
              </w:rPr>
              <w:t>EE</w:t>
            </w:r>
          </w:p>
        </w:tc>
        <w:tc>
          <w:tcPr>
            <w:tcW w:w="720" w:type="dxa"/>
            <w:tcBorders>
              <w:bottom w:val="single" w:sz="8" w:space="0" w:color="auto"/>
            </w:tcBorders>
            <w:shd w:val="clear" w:color="auto" w:fill="CCCCCC"/>
          </w:tcPr>
          <w:p w:rsidR="00591494" w:rsidRPr="00A9431D" w:rsidRDefault="00591494" w:rsidP="007C2AEC">
            <w:pPr>
              <w:rPr>
                <w:rFonts w:ascii="Rockwell" w:hAnsi="Rockwell" w:cs="Arial"/>
                <w:b/>
                <w:lang w:val="en-CA"/>
              </w:rPr>
            </w:pPr>
            <w:r w:rsidRPr="00A9431D">
              <w:rPr>
                <w:rFonts w:ascii="Rockwell" w:hAnsi="Rockwell" w:cs="Arial"/>
                <w:b/>
                <w:lang w:val="en-CA"/>
              </w:rPr>
              <w:t>AE</w:t>
            </w:r>
          </w:p>
        </w:tc>
        <w:tc>
          <w:tcPr>
            <w:tcW w:w="720" w:type="dxa"/>
            <w:tcBorders>
              <w:bottom w:val="single" w:sz="8" w:space="0" w:color="auto"/>
            </w:tcBorders>
            <w:shd w:val="clear" w:color="auto" w:fill="CCCCCC"/>
          </w:tcPr>
          <w:p w:rsidR="00591494" w:rsidRPr="00A9431D" w:rsidRDefault="00591494" w:rsidP="007C2AEC">
            <w:pPr>
              <w:rPr>
                <w:rFonts w:ascii="Rockwell" w:hAnsi="Rockwell" w:cs="Arial"/>
                <w:b/>
                <w:lang w:val="en-CA"/>
              </w:rPr>
            </w:pPr>
            <w:r w:rsidRPr="00A9431D">
              <w:rPr>
                <w:rFonts w:ascii="Rockwell" w:hAnsi="Rockwell" w:cs="Arial"/>
                <w:b/>
                <w:lang w:val="en-CA"/>
              </w:rPr>
              <w:t>RI</w:t>
            </w:r>
          </w:p>
        </w:tc>
      </w:tr>
      <w:tr w:rsidR="00591494" w:rsidRPr="00A9431D" w:rsidTr="00591494">
        <w:tc>
          <w:tcPr>
            <w:tcW w:w="7455" w:type="dxa"/>
            <w:gridSpan w:val="3"/>
            <w:shd w:val="clear" w:color="auto" w:fill="auto"/>
          </w:tcPr>
          <w:p w:rsidR="00A5784D" w:rsidRPr="000F32D3" w:rsidRDefault="00A5784D" w:rsidP="00A5784D">
            <w:pPr>
              <w:rPr>
                <w:rFonts w:ascii="Rockwell" w:eastAsia="Calibri" w:hAnsi="Rockwell"/>
                <w:sz w:val="22"/>
                <w:szCs w:val="22"/>
                <w:lang w:val="en-CA"/>
              </w:rPr>
            </w:pPr>
            <w:r w:rsidRPr="000F32D3">
              <w:rPr>
                <w:rFonts w:ascii="Rockwell" w:eastAsia="Calibri" w:hAnsi="Rockwell"/>
                <w:b/>
                <w:sz w:val="22"/>
                <w:szCs w:val="22"/>
                <w:lang w:val="en-CA"/>
              </w:rPr>
              <w:t>Customer Focus (Our Members are Everything):</w:t>
            </w:r>
            <w:r w:rsidRPr="000F32D3">
              <w:rPr>
                <w:rFonts w:ascii="Rockwell" w:eastAsia="Calibri" w:hAnsi="Rockwell"/>
                <w:sz w:val="22"/>
                <w:szCs w:val="22"/>
                <w:lang w:val="en-CA"/>
              </w:rPr>
              <w:t xml:space="preserve"> </w:t>
            </w:r>
          </w:p>
          <w:p w:rsidR="00A5784D" w:rsidRPr="000F32D3" w:rsidRDefault="00A5784D" w:rsidP="00A5784D">
            <w:pPr>
              <w:rPr>
                <w:rFonts w:ascii="Rockwell" w:eastAsia="Calibri" w:hAnsi="Rockwell"/>
                <w:sz w:val="22"/>
                <w:szCs w:val="22"/>
                <w:lang w:val="en-CA"/>
              </w:rPr>
            </w:pPr>
            <w:r w:rsidRPr="000F32D3">
              <w:rPr>
                <w:rFonts w:ascii="Rockwell" w:eastAsia="Calibri" w:hAnsi="Rockwell"/>
                <w:sz w:val="22"/>
                <w:szCs w:val="22"/>
                <w:lang w:val="en-CA"/>
              </w:rPr>
              <w:t>Putting member needs first</w:t>
            </w:r>
          </w:p>
          <w:p w:rsidR="00A5784D" w:rsidRPr="000F32D3" w:rsidRDefault="00A5784D" w:rsidP="00A5784D">
            <w:pPr>
              <w:rPr>
                <w:rFonts w:ascii="Rockwell" w:eastAsia="Calibri" w:hAnsi="Rockwell"/>
                <w:sz w:val="22"/>
                <w:szCs w:val="22"/>
                <w:lang w:val="en-CA"/>
              </w:rPr>
            </w:pPr>
            <w:r w:rsidRPr="000F32D3">
              <w:rPr>
                <w:rFonts w:ascii="Rockwell" w:eastAsia="Calibri" w:hAnsi="Rockwell"/>
                <w:sz w:val="22"/>
                <w:szCs w:val="22"/>
                <w:lang w:val="en-CA"/>
              </w:rPr>
              <w:t>Considers impact on member product &amp; services when making decisions</w:t>
            </w:r>
          </w:p>
          <w:p w:rsidR="00A5784D" w:rsidRPr="000F32D3" w:rsidRDefault="00A5784D" w:rsidP="00A5784D">
            <w:pPr>
              <w:rPr>
                <w:rFonts w:ascii="Rockwell" w:eastAsia="Calibri" w:hAnsi="Rockwell"/>
                <w:sz w:val="22"/>
                <w:szCs w:val="22"/>
                <w:lang w:val="en-CA"/>
              </w:rPr>
            </w:pPr>
            <w:r w:rsidRPr="000F32D3">
              <w:rPr>
                <w:rFonts w:ascii="Rockwell" w:eastAsia="Calibri" w:hAnsi="Rockwell"/>
                <w:sz w:val="22"/>
                <w:szCs w:val="22"/>
                <w:lang w:val="en-CA"/>
              </w:rPr>
              <w:t>Use</w:t>
            </w:r>
            <w:r>
              <w:rPr>
                <w:rFonts w:ascii="Rockwell" w:eastAsia="Calibri" w:hAnsi="Rockwell"/>
                <w:sz w:val="22"/>
                <w:szCs w:val="22"/>
                <w:lang w:val="en-CA"/>
              </w:rPr>
              <w:t>s</w:t>
            </w:r>
            <w:r w:rsidRPr="000F32D3">
              <w:rPr>
                <w:rFonts w:ascii="Rockwell" w:eastAsia="Calibri" w:hAnsi="Rockwell"/>
                <w:sz w:val="22"/>
                <w:szCs w:val="22"/>
                <w:lang w:val="en-CA"/>
              </w:rPr>
              <w:t xml:space="preserve"> member feedback to recommend improvements in products and services</w:t>
            </w:r>
          </w:p>
          <w:p w:rsidR="00A5784D" w:rsidRDefault="00A5784D" w:rsidP="00A5784D">
            <w:pPr>
              <w:rPr>
                <w:rFonts w:ascii="Rockwell" w:eastAsia="Calibri" w:hAnsi="Rockwell"/>
                <w:sz w:val="22"/>
                <w:szCs w:val="22"/>
                <w:lang w:val="en-CA"/>
              </w:rPr>
            </w:pPr>
            <w:r>
              <w:rPr>
                <w:rFonts w:ascii="Rockwell" w:eastAsia="Calibri" w:hAnsi="Rockwell"/>
                <w:sz w:val="22"/>
                <w:szCs w:val="22"/>
                <w:lang w:val="en-CA"/>
              </w:rPr>
              <w:t>Develops and implements practices and programs that will benefit the organization while improving customer satisfaction</w:t>
            </w:r>
          </w:p>
          <w:p w:rsidR="00A5784D" w:rsidRPr="000F32D3" w:rsidRDefault="00A5784D" w:rsidP="00A5784D">
            <w:pPr>
              <w:rPr>
                <w:rFonts w:ascii="Rockwell" w:eastAsia="Calibri" w:hAnsi="Rockwell"/>
                <w:sz w:val="22"/>
                <w:szCs w:val="22"/>
                <w:lang w:val="en-CA"/>
              </w:rPr>
            </w:pPr>
            <w:r>
              <w:rPr>
                <w:rFonts w:ascii="Rockwell" w:eastAsia="Calibri" w:hAnsi="Rockwell"/>
                <w:sz w:val="22"/>
                <w:szCs w:val="22"/>
                <w:lang w:val="en-CA"/>
              </w:rPr>
              <w:t xml:space="preserve">Builds and maintains connections with internal and external groups that could improve organizational delivery and/or customer satisfaction </w:t>
            </w:r>
          </w:p>
          <w:p w:rsidR="00591494" w:rsidRPr="00A9431D" w:rsidRDefault="00591494" w:rsidP="00193C83">
            <w:pPr>
              <w:jc w:val="both"/>
              <w:rPr>
                <w:rFonts w:ascii="Rockwell" w:hAnsi="Rockwell" w:cs="Arial"/>
                <w:b/>
                <w:sz w:val="22"/>
                <w:szCs w:val="22"/>
                <w:lang w:val="en-CA"/>
              </w:rPr>
            </w:pPr>
          </w:p>
        </w:tc>
        <w:tc>
          <w:tcPr>
            <w:tcW w:w="663" w:type="dxa"/>
            <w:shd w:val="clear" w:color="auto" w:fill="auto"/>
          </w:tcPr>
          <w:p w:rsidR="00591494" w:rsidRPr="00A9431D" w:rsidRDefault="00591494" w:rsidP="007C2AEC">
            <w:pPr>
              <w:rPr>
                <w:rFonts w:ascii="Rockwell" w:hAnsi="Rockwell" w:cs="Arial"/>
                <w:b/>
                <w:lang w:val="en-CA"/>
              </w:rPr>
            </w:pPr>
          </w:p>
        </w:tc>
        <w:tc>
          <w:tcPr>
            <w:tcW w:w="720" w:type="dxa"/>
            <w:shd w:val="clear" w:color="auto" w:fill="auto"/>
          </w:tcPr>
          <w:p w:rsidR="00591494" w:rsidRPr="00A9431D" w:rsidRDefault="00591494" w:rsidP="007C2AEC">
            <w:pPr>
              <w:rPr>
                <w:rFonts w:ascii="Rockwell" w:hAnsi="Rockwell" w:cs="Arial"/>
                <w:b/>
                <w:lang w:val="en-CA"/>
              </w:rPr>
            </w:pPr>
          </w:p>
        </w:tc>
        <w:tc>
          <w:tcPr>
            <w:tcW w:w="720" w:type="dxa"/>
            <w:shd w:val="clear" w:color="auto" w:fill="auto"/>
          </w:tcPr>
          <w:p w:rsidR="00591494" w:rsidRPr="00A9431D" w:rsidRDefault="00591494" w:rsidP="007C2AEC">
            <w:pPr>
              <w:rPr>
                <w:rFonts w:ascii="Rockwell" w:hAnsi="Rockwell" w:cs="Arial"/>
                <w:b/>
                <w:lang w:val="en-CA"/>
              </w:rPr>
            </w:pPr>
          </w:p>
        </w:tc>
      </w:tr>
      <w:tr w:rsidR="00591494" w:rsidRPr="00A9431D" w:rsidTr="00591494">
        <w:tc>
          <w:tcPr>
            <w:tcW w:w="7455" w:type="dxa"/>
            <w:gridSpan w:val="3"/>
            <w:shd w:val="clear" w:color="auto" w:fill="auto"/>
          </w:tcPr>
          <w:p w:rsidR="00A5784D" w:rsidRPr="000F32D3" w:rsidRDefault="00A5784D" w:rsidP="00A5784D">
            <w:pPr>
              <w:rPr>
                <w:rStyle w:val="HeaderChar"/>
                <w:rFonts w:ascii="Rockwell" w:hAnsi="Rockwell" w:cs="Arial"/>
                <w:sz w:val="22"/>
                <w:szCs w:val="22"/>
                <w:lang w:val="en-CA"/>
              </w:rPr>
            </w:pPr>
            <w:r w:rsidRPr="000F32D3">
              <w:rPr>
                <w:rFonts w:ascii="Rockwell" w:hAnsi="Rockwell" w:cs="Arial"/>
                <w:b/>
                <w:sz w:val="22"/>
                <w:szCs w:val="22"/>
                <w:lang w:val="en-CA"/>
              </w:rPr>
              <w:t>Communication (Respect Everyone):</w:t>
            </w:r>
            <w:r w:rsidRPr="000F32D3">
              <w:rPr>
                <w:rStyle w:val="HeaderChar"/>
                <w:rFonts w:ascii="Rockwell" w:hAnsi="Rockwell" w:cs="Arial"/>
                <w:sz w:val="22"/>
                <w:szCs w:val="22"/>
                <w:lang w:val="en-CA"/>
              </w:rPr>
              <w:t xml:space="preserve"> </w:t>
            </w:r>
          </w:p>
          <w:p w:rsidR="00A5784D" w:rsidRPr="000F32D3" w:rsidRDefault="00A5784D" w:rsidP="00A5784D">
            <w:pPr>
              <w:rPr>
                <w:rStyle w:val="Strong"/>
                <w:rFonts w:ascii="Rockwell" w:hAnsi="Rockwell"/>
                <w:b w:val="0"/>
                <w:sz w:val="22"/>
                <w:szCs w:val="22"/>
                <w:lang w:val="en-CA"/>
              </w:rPr>
            </w:pPr>
            <w:r w:rsidRPr="000F32D3">
              <w:rPr>
                <w:rStyle w:val="Strong"/>
                <w:rFonts w:ascii="Rockwell" w:hAnsi="Rockwell"/>
                <w:b w:val="0"/>
                <w:sz w:val="22"/>
                <w:szCs w:val="22"/>
                <w:lang w:val="en-CA"/>
              </w:rPr>
              <w:t>Always communicates in an open and authentic manner</w:t>
            </w:r>
          </w:p>
          <w:p w:rsidR="00A5784D" w:rsidRPr="000F32D3" w:rsidRDefault="00A5784D" w:rsidP="00A5784D">
            <w:pPr>
              <w:rPr>
                <w:rStyle w:val="Strong"/>
                <w:rFonts w:ascii="Rockwell" w:hAnsi="Rockwell" w:cs="Arial"/>
                <w:b w:val="0"/>
                <w:sz w:val="22"/>
                <w:szCs w:val="22"/>
                <w:lang w:val="en-CA"/>
              </w:rPr>
            </w:pPr>
            <w:r w:rsidRPr="000F32D3">
              <w:rPr>
                <w:rFonts w:ascii="Rockwell" w:hAnsi="Rockwell" w:cs="Arial"/>
                <w:sz w:val="22"/>
                <w:szCs w:val="22"/>
                <w:lang w:val="en-CA"/>
              </w:rPr>
              <w:t>Practices attentive and active listening</w:t>
            </w:r>
            <w:r w:rsidRPr="000F32D3">
              <w:rPr>
                <w:rStyle w:val="Strong"/>
                <w:rFonts w:ascii="Rockwell" w:hAnsi="Rockwell" w:cs="Arial"/>
                <w:b w:val="0"/>
                <w:sz w:val="22"/>
                <w:szCs w:val="22"/>
                <w:lang w:val="en-CA"/>
              </w:rPr>
              <w:t xml:space="preserve"> </w:t>
            </w:r>
          </w:p>
          <w:p w:rsidR="00A5784D" w:rsidRPr="000F32D3" w:rsidRDefault="00A5784D" w:rsidP="00A5784D">
            <w:pPr>
              <w:rPr>
                <w:rStyle w:val="Strong"/>
                <w:rFonts w:ascii="Rockwell" w:hAnsi="Rockwell" w:cs="Arial"/>
                <w:b w:val="0"/>
                <w:sz w:val="22"/>
                <w:szCs w:val="22"/>
                <w:lang w:val="en-CA"/>
              </w:rPr>
            </w:pPr>
            <w:r w:rsidRPr="000F32D3">
              <w:rPr>
                <w:rStyle w:val="Strong"/>
                <w:rFonts w:ascii="Rockwell" w:hAnsi="Rockwell" w:cs="Arial"/>
                <w:b w:val="0"/>
                <w:sz w:val="22"/>
                <w:szCs w:val="22"/>
                <w:lang w:val="en-CA"/>
              </w:rPr>
              <w:t>Know</w:t>
            </w:r>
            <w:r>
              <w:rPr>
                <w:rStyle w:val="Strong"/>
                <w:rFonts w:ascii="Rockwell" w:hAnsi="Rockwell" w:cs="Arial"/>
                <w:b w:val="0"/>
                <w:sz w:val="22"/>
                <w:szCs w:val="22"/>
                <w:lang w:val="en-CA"/>
              </w:rPr>
              <w:t>s</w:t>
            </w:r>
            <w:r w:rsidRPr="000F32D3">
              <w:rPr>
                <w:rStyle w:val="Strong"/>
                <w:rFonts w:ascii="Rockwell" w:hAnsi="Rockwell" w:cs="Arial"/>
                <w:b w:val="0"/>
                <w:sz w:val="22"/>
                <w:szCs w:val="22"/>
                <w:lang w:val="en-CA"/>
              </w:rPr>
              <w:t xml:space="preserve"> and understand</w:t>
            </w:r>
            <w:r>
              <w:rPr>
                <w:rStyle w:val="Strong"/>
                <w:rFonts w:ascii="Rockwell" w:hAnsi="Rockwell" w:cs="Arial"/>
                <w:b w:val="0"/>
                <w:sz w:val="22"/>
                <w:szCs w:val="22"/>
                <w:lang w:val="en-CA"/>
              </w:rPr>
              <w:t>s</w:t>
            </w:r>
            <w:r w:rsidRPr="000F32D3">
              <w:rPr>
                <w:rStyle w:val="Strong"/>
                <w:rFonts w:ascii="Rockwell" w:hAnsi="Rockwell" w:cs="Arial"/>
                <w:b w:val="0"/>
                <w:sz w:val="22"/>
                <w:szCs w:val="22"/>
                <w:lang w:val="en-CA"/>
              </w:rPr>
              <w:t xml:space="preserve"> what and when information needs to be shared with others (own department &amp; across organization)</w:t>
            </w:r>
          </w:p>
          <w:p w:rsidR="00A5784D" w:rsidRPr="000F32D3" w:rsidRDefault="00A5784D" w:rsidP="00A5784D">
            <w:pPr>
              <w:rPr>
                <w:rStyle w:val="Strong"/>
                <w:rFonts w:ascii="Rockwell" w:hAnsi="Rockwell"/>
                <w:b w:val="0"/>
                <w:sz w:val="22"/>
                <w:szCs w:val="22"/>
                <w:lang w:val="en-CA"/>
              </w:rPr>
            </w:pPr>
            <w:r w:rsidRPr="000F32D3">
              <w:rPr>
                <w:rStyle w:val="Strong"/>
                <w:rFonts w:ascii="Rockwell" w:hAnsi="Rockwell"/>
                <w:b w:val="0"/>
                <w:sz w:val="22"/>
                <w:szCs w:val="22"/>
                <w:lang w:val="en-CA"/>
              </w:rPr>
              <w:t xml:space="preserve">Gives and receives timely feedback </w:t>
            </w:r>
          </w:p>
          <w:p w:rsidR="00A5784D" w:rsidRDefault="00A5784D" w:rsidP="00A5784D">
            <w:pPr>
              <w:rPr>
                <w:rStyle w:val="Strong"/>
                <w:rFonts w:ascii="Rockwell" w:hAnsi="Rockwell"/>
                <w:b w:val="0"/>
                <w:sz w:val="22"/>
                <w:szCs w:val="22"/>
                <w:lang w:val="en-CA"/>
              </w:rPr>
            </w:pPr>
            <w:r w:rsidRPr="000F32D3">
              <w:rPr>
                <w:rStyle w:val="Strong"/>
                <w:rFonts w:ascii="Rockwell" w:hAnsi="Rockwell"/>
                <w:b w:val="0"/>
                <w:sz w:val="22"/>
                <w:szCs w:val="22"/>
                <w:lang w:val="en-CA"/>
              </w:rPr>
              <w:t>Assume</w:t>
            </w:r>
            <w:r>
              <w:rPr>
                <w:rStyle w:val="Strong"/>
                <w:rFonts w:ascii="Rockwell" w:hAnsi="Rockwell"/>
                <w:b w:val="0"/>
                <w:sz w:val="22"/>
                <w:szCs w:val="22"/>
                <w:lang w:val="en-CA"/>
              </w:rPr>
              <w:t>s</w:t>
            </w:r>
            <w:r w:rsidRPr="000F32D3">
              <w:rPr>
                <w:rStyle w:val="Strong"/>
                <w:rFonts w:ascii="Rockwell" w:hAnsi="Rockwell"/>
                <w:b w:val="0"/>
                <w:sz w:val="22"/>
                <w:szCs w:val="22"/>
                <w:lang w:val="en-CA"/>
              </w:rPr>
              <w:t xml:space="preserve"> positive intent</w:t>
            </w:r>
          </w:p>
          <w:p w:rsidR="00591494" w:rsidRDefault="00A5784D" w:rsidP="00373755">
            <w:pPr>
              <w:rPr>
                <w:rFonts w:ascii="Rockwell" w:hAnsi="Rockwell" w:cs="Arial"/>
                <w:sz w:val="22"/>
                <w:szCs w:val="22"/>
              </w:rPr>
            </w:pPr>
            <w:r>
              <w:rPr>
                <w:rFonts w:ascii="Rockwell" w:hAnsi="Rockwell" w:cs="Arial"/>
                <w:sz w:val="22"/>
                <w:szCs w:val="22"/>
              </w:rPr>
              <w:t xml:space="preserve">Anticipates and responds to </w:t>
            </w:r>
            <w:r w:rsidR="00373755">
              <w:rPr>
                <w:rFonts w:ascii="Rockwell" w:hAnsi="Rockwell" w:cs="Arial"/>
                <w:sz w:val="22"/>
                <w:szCs w:val="22"/>
              </w:rPr>
              <w:t>other’s</w:t>
            </w:r>
            <w:r>
              <w:rPr>
                <w:rFonts w:ascii="Rockwell" w:hAnsi="Rockwell" w:cs="Arial"/>
                <w:sz w:val="22"/>
                <w:szCs w:val="22"/>
              </w:rPr>
              <w:t xml:space="preserve"> needs by modifying the approach, content and format of communications</w:t>
            </w:r>
          </w:p>
          <w:p w:rsidR="00A5784D" w:rsidRPr="00A9431D" w:rsidRDefault="00A5784D" w:rsidP="00A5784D">
            <w:pPr>
              <w:jc w:val="both"/>
              <w:rPr>
                <w:rFonts w:ascii="Rockwell" w:hAnsi="Rockwell" w:cs="Arial"/>
                <w:b/>
                <w:sz w:val="22"/>
                <w:szCs w:val="22"/>
              </w:rPr>
            </w:pPr>
          </w:p>
        </w:tc>
        <w:tc>
          <w:tcPr>
            <w:tcW w:w="663" w:type="dxa"/>
            <w:shd w:val="clear" w:color="auto" w:fill="auto"/>
          </w:tcPr>
          <w:p w:rsidR="00591494" w:rsidRPr="00A9431D" w:rsidRDefault="00591494" w:rsidP="007C2AEC">
            <w:pPr>
              <w:rPr>
                <w:rFonts w:ascii="Rockwell" w:hAnsi="Rockwell" w:cs="Arial"/>
                <w:b/>
                <w:lang w:val="en-CA"/>
              </w:rPr>
            </w:pPr>
          </w:p>
        </w:tc>
        <w:tc>
          <w:tcPr>
            <w:tcW w:w="720" w:type="dxa"/>
            <w:shd w:val="clear" w:color="auto" w:fill="auto"/>
          </w:tcPr>
          <w:p w:rsidR="00591494" w:rsidRPr="00A9431D" w:rsidRDefault="00591494" w:rsidP="007C2AEC">
            <w:pPr>
              <w:rPr>
                <w:rFonts w:ascii="Rockwell" w:hAnsi="Rockwell" w:cs="Arial"/>
                <w:b/>
                <w:lang w:val="en-CA"/>
              </w:rPr>
            </w:pPr>
          </w:p>
        </w:tc>
        <w:tc>
          <w:tcPr>
            <w:tcW w:w="720" w:type="dxa"/>
            <w:shd w:val="clear" w:color="auto" w:fill="auto"/>
          </w:tcPr>
          <w:p w:rsidR="00591494" w:rsidRPr="00A9431D" w:rsidRDefault="00591494" w:rsidP="007C2AEC">
            <w:pPr>
              <w:rPr>
                <w:rFonts w:ascii="Rockwell" w:hAnsi="Rockwell" w:cs="Arial"/>
                <w:b/>
                <w:lang w:val="en-CA"/>
              </w:rPr>
            </w:pPr>
          </w:p>
        </w:tc>
      </w:tr>
      <w:tr w:rsidR="00591494" w:rsidRPr="00A9431D" w:rsidTr="00591494">
        <w:tc>
          <w:tcPr>
            <w:tcW w:w="7455" w:type="dxa"/>
            <w:gridSpan w:val="3"/>
            <w:shd w:val="clear" w:color="auto" w:fill="auto"/>
          </w:tcPr>
          <w:p w:rsidR="00A5784D" w:rsidRPr="000F32D3" w:rsidRDefault="00A5784D" w:rsidP="00A5784D">
            <w:pPr>
              <w:rPr>
                <w:rFonts w:ascii="Rockwell" w:hAnsi="Rockwell"/>
                <w:b/>
                <w:sz w:val="22"/>
                <w:szCs w:val="22"/>
                <w:lang w:val="en-CA"/>
              </w:rPr>
            </w:pPr>
            <w:r w:rsidRPr="000F32D3">
              <w:rPr>
                <w:rFonts w:ascii="Rockwell" w:hAnsi="Rockwell"/>
                <w:b/>
                <w:sz w:val="22"/>
                <w:szCs w:val="22"/>
                <w:lang w:val="en-CA"/>
              </w:rPr>
              <w:t>Teamwork (Aim for Awesome):</w:t>
            </w:r>
          </w:p>
          <w:p w:rsidR="00A5784D" w:rsidRPr="000F32D3" w:rsidRDefault="00526A7C" w:rsidP="00A5784D">
            <w:pPr>
              <w:rPr>
                <w:rFonts w:ascii="Rockwell" w:hAnsi="Rockwell"/>
                <w:sz w:val="22"/>
                <w:szCs w:val="22"/>
                <w:lang w:val="en-CA" w:eastAsia="en-CA"/>
              </w:rPr>
            </w:pPr>
            <w:r>
              <w:rPr>
                <w:rFonts w:ascii="Rockwell" w:hAnsi="Rockwell"/>
                <w:sz w:val="22"/>
                <w:szCs w:val="22"/>
                <w:lang w:val="en-CA" w:eastAsia="en-CA"/>
              </w:rPr>
              <w:t>O</w:t>
            </w:r>
            <w:r w:rsidR="00A5784D" w:rsidRPr="000F32D3">
              <w:rPr>
                <w:rFonts w:ascii="Rockwell" w:hAnsi="Rockwell"/>
                <w:sz w:val="22"/>
                <w:szCs w:val="22"/>
                <w:lang w:val="en-CA" w:eastAsia="en-CA"/>
              </w:rPr>
              <w:t xml:space="preserve">pen and willing to assist and/or train others </w:t>
            </w:r>
          </w:p>
          <w:p w:rsidR="00A5784D" w:rsidRPr="000F32D3" w:rsidRDefault="00A5784D" w:rsidP="00A5784D">
            <w:pPr>
              <w:rPr>
                <w:rFonts w:ascii="Rockwell" w:hAnsi="Rockwell"/>
                <w:sz w:val="22"/>
                <w:szCs w:val="22"/>
                <w:lang w:val="en-CA" w:eastAsia="en-CA"/>
              </w:rPr>
            </w:pPr>
            <w:r w:rsidRPr="000F32D3">
              <w:rPr>
                <w:rFonts w:ascii="Rockwell" w:hAnsi="Rockwell"/>
                <w:sz w:val="22"/>
                <w:szCs w:val="22"/>
                <w:lang w:val="en-CA" w:eastAsia="en-CA"/>
              </w:rPr>
              <w:t>Embrace</w:t>
            </w:r>
            <w:r>
              <w:rPr>
                <w:rFonts w:ascii="Rockwell" w:hAnsi="Rockwell"/>
                <w:sz w:val="22"/>
                <w:szCs w:val="22"/>
                <w:lang w:val="en-CA" w:eastAsia="en-CA"/>
              </w:rPr>
              <w:t>s</w:t>
            </w:r>
            <w:r w:rsidRPr="000F32D3">
              <w:rPr>
                <w:rFonts w:ascii="Rockwell" w:hAnsi="Rockwell"/>
                <w:sz w:val="22"/>
                <w:szCs w:val="22"/>
                <w:lang w:val="en-CA" w:eastAsia="en-CA"/>
              </w:rPr>
              <w:t xml:space="preserve"> the ‘other duties as assigned’ attitude</w:t>
            </w:r>
          </w:p>
          <w:p w:rsidR="00A5784D" w:rsidRPr="000F32D3" w:rsidRDefault="00A5784D" w:rsidP="00A5784D">
            <w:pPr>
              <w:rPr>
                <w:rFonts w:ascii="Rockwell" w:hAnsi="Rockwell"/>
                <w:sz w:val="22"/>
                <w:szCs w:val="22"/>
                <w:lang w:val="en-CA" w:eastAsia="en-CA"/>
              </w:rPr>
            </w:pPr>
            <w:r w:rsidRPr="000F32D3">
              <w:rPr>
                <w:rFonts w:ascii="Rockwell" w:hAnsi="Rockwell"/>
                <w:sz w:val="22"/>
                <w:szCs w:val="22"/>
                <w:lang w:val="en-CA" w:eastAsia="en-CA"/>
              </w:rPr>
              <w:t>Understand</w:t>
            </w:r>
            <w:r>
              <w:rPr>
                <w:rFonts w:ascii="Rockwell" w:hAnsi="Rockwell"/>
                <w:sz w:val="22"/>
                <w:szCs w:val="22"/>
                <w:lang w:val="en-CA" w:eastAsia="en-CA"/>
              </w:rPr>
              <w:t>s</w:t>
            </w:r>
            <w:r w:rsidRPr="000F32D3">
              <w:rPr>
                <w:rFonts w:ascii="Rockwell" w:hAnsi="Rockwell"/>
                <w:sz w:val="22"/>
                <w:szCs w:val="22"/>
                <w:lang w:val="en-CA" w:eastAsia="en-CA"/>
              </w:rPr>
              <w:t xml:space="preserve"> organizational goals and own role priorities to know how to shift workload to help with key tasks when needed </w:t>
            </w:r>
          </w:p>
          <w:p w:rsidR="00A5784D" w:rsidRDefault="00A5784D" w:rsidP="00A5784D">
            <w:pPr>
              <w:rPr>
                <w:rFonts w:ascii="Rockwell" w:hAnsi="Rockwell"/>
                <w:sz w:val="22"/>
                <w:szCs w:val="22"/>
                <w:lang w:val="en-CA" w:eastAsia="en-CA"/>
              </w:rPr>
            </w:pPr>
            <w:r w:rsidRPr="000F32D3">
              <w:rPr>
                <w:rFonts w:ascii="Rockwell" w:hAnsi="Rockwell"/>
                <w:sz w:val="22"/>
                <w:szCs w:val="22"/>
                <w:lang w:val="en-CA" w:eastAsia="en-CA"/>
              </w:rPr>
              <w:t>Know</w:t>
            </w:r>
            <w:r>
              <w:rPr>
                <w:rFonts w:ascii="Rockwell" w:hAnsi="Rockwell"/>
                <w:sz w:val="22"/>
                <w:szCs w:val="22"/>
                <w:lang w:val="en-CA" w:eastAsia="en-CA"/>
              </w:rPr>
              <w:t>s</w:t>
            </w:r>
            <w:r w:rsidRPr="000F32D3">
              <w:rPr>
                <w:rFonts w:ascii="Rockwell" w:hAnsi="Rockwell"/>
                <w:sz w:val="22"/>
                <w:szCs w:val="22"/>
                <w:lang w:val="en-CA" w:eastAsia="en-CA"/>
              </w:rPr>
              <w:t xml:space="preserve"> when to ask for help – use expertise available to be efficient</w:t>
            </w:r>
          </w:p>
          <w:p w:rsidR="00A5784D" w:rsidRDefault="00A5784D" w:rsidP="00A5784D">
            <w:pPr>
              <w:rPr>
                <w:rFonts w:ascii="Rockwell" w:hAnsi="Rockwell"/>
                <w:sz w:val="22"/>
                <w:szCs w:val="22"/>
                <w:lang w:val="en-CA" w:eastAsia="en-CA"/>
              </w:rPr>
            </w:pPr>
            <w:r w:rsidRPr="000F32D3">
              <w:rPr>
                <w:rFonts w:ascii="Rockwell" w:hAnsi="Rockwell"/>
                <w:sz w:val="22"/>
                <w:szCs w:val="22"/>
                <w:lang w:val="en-CA" w:eastAsia="en-CA"/>
              </w:rPr>
              <w:t>Prioritizes collaborating and cooperation</w:t>
            </w:r>
          </w:p>
          <w:p w:rsidR="00A5784D" w:rsidRDefault="00A5784D" w:rsidP="00A5784D">
            <w:pPr>
              <w:rPr>
                <w:rFonts w:ascii="Rockwell" w:hAnsi="Rockwell"/>
                <w:sz w:val="22"/>
                <w:szCs w:val="22"/>
                <w:lang w:val="en-CA" w:eastAsia="en-CA"/>
              </w:rPr>
            </w:pPr>
            <w:r>
              <w:rPr>
                <w:rFonts w:ascii="Rockwell" w:hAnsi="Rockwell"/>
                <w:sz w:val="22"/>
                <w:szCs w:val="22"/>
                <w:lang w:val="en-CA" w:eastAsia="en-CA"/>
              </w:rPr>
              <w:t>Values and encourages teamwork through daily actions and by soliciting the feedback from all areas of the organization</w:t>
            </w:r>
          </w:p>
          <w:p w:rsidR="00591494" w:rsidRDefault="00A5784D" w:rsidP="00A5784D">
            <w:pPr>
              <w:rPr>
                <w:rFonts w:ascii="Rockwell" w:hAnsi="Rockwell"/>
                <w:sz w:val="22"/>
                <w:szCs w:val="22"/>
                <w:lang w:val="en-CA" w:eastAsia="en-CA"/>
              </w:rPr>
            </w:pPr>
            <w:r>
              <w:rPr>
                <w:rFonts w:ascii="Rockwell" w:hAnsi="Rockwell"/>
                <w:sz w:val="22"/>
                <w:szCs w:val="22"/>
                <w:lang w:val="en-CA" w:eastAsia="en-CA"/>
              </w:rPr>
              <w:t xml:space="preserve">Builds cooperation and communication between all departments, recognizing when different teams/employees could work together for </w:t>
            </w:r>
            <w:r>
              <w:rPr>
                <w:rFonts w:ascii="Rockwell" w:hAnsi="Rockwell"/>
                <w:sz w:val="22"/>
                <w:szCs w:val="22"/>
                <w:lang w:val="en-CA" w:eastAsia="en-CA"/>
              </w:rPr>
              <w:lastRenderedPageBreak/>
              <w:t>improved success</w:t>
            </w:r>
          </w:p>
          <w:p w:rsidR="00526A7C" w:rsidRPr="00A9431D" w:rsidRDefault="00526A7C" w:rsidP="00A5784D">
            <w:pPr>
              <w:rPr>
                <w:rFonts w:ascii="Rockwell" w:hAnsi="Rockwell" w:cs="Arial"/>
                <w:b/>
                <w:sz w:val="22"/>
                <w:szCs w:val="22"/>
              </w:rPr>
            </w:pPr>
          </w:p>
        </w:tc>
        <w:tc>
          <w:tcPr>
            <w:tcW w:w="663" w:type="dxa"/>
            <w:shd w:val="clear" w:color="auto" w:fill="auto"/>
          </w:tcPr>
          <w:p w:rsidR="00591494" w:rsidRPr="00A9431D" w:rsidRDefault="00591494" w:rsidP="007C2AEC">
            <w:pPr>
              <w:rPr>
                <w:rFonts w:ascii="Rockwell" w:hAnsi="Rockwell" w:cs="Arial"/>
                <w:b/>
                <w:lang w:val="en-CA"/>
              </w:rPr>
            </w:pPr>
          </w:p>
        </w:tc>
        <w:tc>
          <w:tcPr>
            <w:tcW w:w="720" w:type="dxa"/>
            <w:shd w:val="clear" w:color="auto" w:fill="auto"/>
          </w:tcPr>
          <w:p w:rsidR="00591494" w:rsidRPr="00A9431D" w:rsidRDefault="00591494" w:rsidP="007C2AEC">
            <w:pPr>
              <w:rPr>
                <w:rFonts w:ascii="Rockwell" w:hAnsi="Rockwell" w:cs="Arial"/>
                <w:b/>
                <w:lang w:val="en-CA"/>
              </w:rPr>
            </w:pPr>
          </w:p>
        </w:tc>
        <w:tc>
          <w:tcPr>
            <w:tcW w:w="720" w:type="dxa"/>
            <w:shd w:val="clear" w:color="auto" w:fill="auto"/>
          </w:tcPr>
          <w:p w:rsidR="00591494" w:rsidRPr="00A9431D" w:rsidRDefault="00591494" w:rsidP="007C2AEC">
            <w:pPr>
              <w:rPr>
                <w:rFonts w:ascii="Rockwell" w:hAnsi="Rockwell" w:cs="Arial"/>
                <w:b/>
                <w:lang w:val="en-CA"/>
              </w:rPr>
            </w:pPr>
          </w:p>
        </w:tc>
      </w:tr>
      <w:tr w:rsidR="00591494" w:rsidRPr="00A9431D" w:rsidTr="00591494">
        <w:tc>
          <w:tcPr>
            <w:tcW w:w="7455" w:type="dxa"/>
            <w:gridSpan w:val="3"/>
            <w:shd w:val="clear" w:color="auto" w:fill="auto"/>
          </w:tcPr>
          <w:p w:rsidR="00A5784D" w:rsidRPr="000F32D3" w:rsidRDefault="00A5784D" w:rsidP="00A5784D">
            <w:pPr>
              <w:pStyle w:val="NormalWeb"/>
              <w:spacing w:before="0" w:beforeAutospacing="0" w:after="0" w:afterAutospacing="0"/>
              <w:rPr>
                <w:rStyle w:val="Strong"/>
                <w:rFonts w:ascii="Rockwell" w:hAnsi="Rockwell" w:cs="Arial"/>
                <w:sz w:val="22"/>
                <w:szCs w:val="22"/>
              </w:rPr>
            </w:pPr>
            <w:r w:rsidRPr="000F32D3">
              <w:rPr>
                <w:rStyle w:val="Strong"/>
                <w:rFonts w:ascii="Rockwell" w:hAnsi="Rockwell" w:cs="Arial"/>
                <w:sz w:val="22"/>
                <w:szCs w:val="22"/>
              </w:rPr>
              <w:t xml:space="preserve">Personal Credibility </w:t>
            </w:r>
            <w:r w:rsidRPr="000F32D3">
              <w:rPr>
                <w:rStyle w:val="Strong"/>
                <w:rFonts w:ascii="Rockwell" w:hAnsi="Rockwell"/>
                <w:sz w:val="22"/>
                <w:szCs w:val="22"/>
              </w:rPr>
              <w:t>(Dependable)</w:t>
            </w:r>
            <w:r w:rsidRPr="000F32D3">
              <w:rPr>
                <w:rStyle w:val="Strong"/>
                <w:rFonts w:ascii="Rockwell" w:hAnsi="Rockwell" w:cs="Arial"/>
                <w:sz w:val="22"/>
                <w:szCs w:val="22"/>
              </w:rPr>
              <w:t xml:space="preserve">: </w:t>
            </w:r>
          </w:p>
          <w:p w:rsidR="00A5784D" w:rsidRPr="000F32D3" w:rsidRDefault="00A5784D" w:rsidP="00A5784D">
            <w:pPr>
              <w:pStyle w:val="NormalWeb"/>
              <w:spacing w:before="0" w:beforeAutospacing="0" w:after="0" w:afterAutospacing="0"/>
              <w:rPr>
                <w:rStyle w:val="Strong"/>
                <w:rFonts w:ascii="Rockwell" w:hAnsi="Rockwell" w:cs="Arial"/>
                <w:b w:val="0"/>
                <w:sz w:val="22"/>
                <w:szCs w:val="22"/>
              </w:rPr>
            </w:pPr>
            <w:r w:rsidRPr="000F32D3">
              <w:rPr>
                <w:rStyle w:val="Strong"/>
                <w:rFonts w:ascii="Rockwell" w:hAnsi="Rockwell" w:cs="Arial"/>
                <w:b w:val="0"/>
                <w:sz w:val="22"/>
                <w:szCs w:val="22"/>
              </w:rPr>
              <w:t>Demonstrates concern that one be perceived as responsible</w:t>
            </w:r>
          </w:p>
          <w:p w:rsidR="00A5784D" w:rsidRPr="000F32D3" w:rsidRDefault="00A5784D" w:rsidP="00A5784D">
            <w:pPr>
              <w:pStyle w:val="NormalWeb"/>
              <w:spacing w:before="0" w:beforeAutospacing="0" w:after="0" w:afterAutospacing="0"/>
              <w:rPr>
                <w:rFonts w:ascii="Rockwell" w:hAnsi="Rockwell" w:cs="Arial"/>
                <w:sz w:val="22"/>
                <w:szCs w:val="22"/>
              </w:rPr>
            </w:pPr>
            <w:r w:rsidRPr="000F32D3">
              <w:rPr>
                <w:rStyle w:val="Strong"/>
                <w:rFonts w:ascii="Rockwell" w:hAnsi="Rockwell" w:cs="Arial"/>
                <w:b w:val="0"/>
                <w:sz w:val="22"/>
                <w:szCs w:val="22"/>
              </w:rPr>
              <w:t>Reliable, trustworthy;</w:t>
            </w:r>
            <w:r w:rsidRPr="000F32D3">
              <w:rPr>
                <w:rFonts w:ascii="Rockwell" w:hAnsi="Rockwell" w:cs="Arial"/>
                <w:sz w:val="22"/>
                <w:szCs w:val="22"/>
              </w:rPr>
              <w:t xml:space="preserve"> keeps commitments</w:t>
            </w:r>
          </w:p>
          <w:p w:rsidR="00A5784D" w:rsidRPr="000F32D3" w:rsidRDefault="00A5784D" w:rsidP="00A5784D">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 xml:space="preserve">Behaves in a consistent and ethical manner </w:t>
            </w:r>
          </w:p>
          <w:p w:rsidR="00A5784D" w:rsidRPr="000F32D3" w:rsidRDefault="00A5784D" w:rsidP="00A5784D">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Takes ownership of work and one’s own actions</w:t>
            </w:r>
          </w:p>
          <w:p w:rsidR="00A5784D" w:rsidRDefault="00A5784D" w:rsidP="00A5784D">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Builds trust and credibility by demonstrating consistency between words and actions</w:t>
            </w:r>
          </w:p>
          <w:p w:rsidR="00A5784D" w:rsidRDefault="00A5784D" w:rsidP="00A5784D">
            <w:pPr>
              <w:pStyle w:val="NormalWeb"/>
              <w:spacing w:before="0" w:beforeAutospacing="0" w:after="0" w:afterAutospacing="0"/>
              <w:rPr>
                <w:rFonts w:ascii="Rockwell" w:hAnsi="Rockwell" w:cs="Arial"/>
                <w:sz w:val="22"/>
                <w:szCs w:val="22"/>
              </w:rPr>
            </w:pPr>
            <w:r>
              <w:rPr>
                <w:rFonts w:ascii="Rockwell" w:hAnsi="Rockwell" w:cs="Arial"/>
                <w:sz w:val="22"/>
                <w:szCs w:val="22"/>
              </w:rPr>
              <w:t>Takes time to get to know others, asks questions, finds a common bond and develops professional rapport</w:t>
            </w:r>
          </w:p>
          <w:p w:rsidR="00591494" w:rsidRPr="00A9431D" w:rsidRDefault="00591494" w:rsidP="006564D2">
            <w:pPr>
              <w:pStyle w:val="NormalWeb"/>
              <w:spacing w:before="0" w:beforeAutospacing="0" w:after="0" w:afterAutospacing="0"/>
              <w:jc w:val="both"/>
              <w:rPr>
                <w:rFonts w:ascii="Rockwell" w:hAnsi="Rockwell" w:cs="Arial"/>
                <w:b/>
                <w:sz w:val="22"/>
                <w:szCs w:val="22"/>
              </w:rPr>
            </w:pPr>
          </w:p>
        </w:tc>
        <w:tc>
          <w:tcPr>
            <w:tcW w:w="663" w:type="dxa"/>
            <w:shd w:val="clear" w:color="auto" w:fill="auto"/>
          </w:tcPr>
          <w:p w:rsidR="00591494" w:rsidRPr="00A9431D" w:rsidRDefault="00591494" w:rsidP="008F48D1">
            <w:pPr>
              <w:rPr>
                <w:rFonts w:ascii="Rockwell" w:hAnsi="Rockwell" w:cs="Arial"/>
                <w:b/>
                <w:lang w:val="en-CA"/>
              </w:rPr>
            </w:pPr>
          </w:p>
        </w:tc>
        <w:tc>
          <w:tcPr>
            <w:tcW w:w="720" w:type="dxa"/>
            <w:shd w:val="clear" w:color="auto" w:fill="auto"/>
          </w:tcPr>
          <w:p w:rsidR="00591494" w:rsidRPr="00A9431D" w:rsidRDefault="00591494" w:rsidP="008F48D1">
            <w:pPr>
              <w:rPr>
                <w:rFonts w:ascii="Rockwell" w:hAnsi="Rockwell" w:cs="Arial"/>
                <w:b/>
                <w:lang w:val="en-CA"/>
              </w:rPr>
            </w:pPr>
          </w:p>
        </w:tc>
        <w:tc>
          <w:tcPr>
            <w:tcW w:w="720" w:type="dxa"/>
            <w:shd w:val="clear" w:color="auto" w:fill="auto"/>
          </w:tcPr>
          <w:p w:rsidR="00591494" w:rsidRPr="00A9431D" w:rsidRDefault="00591494" w:rsidP="008F48D1">
            <w:pPr>
              <w:rPr>
                <w:rFonts w:ascii="Rockwell" w:hAnsi="Rockwell" w:cs="Arial"/>
                <w:b/>
                <w:lang w:val="en-CA"/>
              </w:rPr>
            </w:pPr>
          </w:p>
        </w:tc>
      </w:tr>
    </w:tbl>
    <w:p w:rsidR="00AA3CDF" w:rsidRPr="00A9431D" w:rsidRDefault="008F48D1" w:rsidP="00AA3CDF">
      <w:pPr>
        <w:rPr>
          <w:rFonts w:ascii="Rockwell" w:hAnsi="Rockwell"/>
          <w:b/>
          <w:lang w:val="en-CA"/>
        </w:rPr>
      </w:pPr>
      <w:r w:rsidRPr="00A9431D">
        <w:rPr>
          <w:rFonts w:ascii="Rockwell" w:hAnsi="Rockwell"/>
          <w:b/>
        </w:rPr>
        <w:t>C</w:t>
      </w:r>
      <w:r w:rsidR="00D453CE" w:rsidRPr="00A9431D">
        <w:rPr>
          <w:rFonts w:ascii="Rockwell" w:hAnsi="Rockwell"/>
          <w:b/>
        </w:rPr>
        <w:t>omments/Supporting Examples:</w:t>
      </w:r>
      <w:r w:rsidR="00AA3CDF" w:rsidRPr="00A9431D">
        <w:rPr>
          <w:rFonts w:ascii="Rockwell" w:hAnsi="Rockwell"/>
          <w:b/>
          <w:lang w:val="en-CA"/>
        </w:rPr>
        <w:t xml:space="preserve"> </w:t>
      </w:r>
    </w:p>
    <w:p w:rsidR="00AA3CDF" w:rsidRPr="00A9431D" w:rsidRDefault="00AA3CDF" w:rsidP="00AA3CDF">
      <w:pPr>
        <w:pStyle w:val="Heading3"/>
        <w:rPr>
          <w:rFonts w:ascii="Rockwell" w:hAnsi="Rockwell"/>
          <w:sz w:val="24"/>
          <w:szCs w:val="24"/>
          <w:lang w:val="en-CA"/>
        </w:rPr>
      </w:pPr>
    </w:p>
    <w:p w:rsidR="00AA3CDF" w:rsidRPr="00A9431D" w:rsidRDefault="00AA3CDF" w:rsidP="00AA3CDF">
      <w:pPr>
        <w:rPr>
          <w:rFonts w:ascii="Rockwell" w:hAnsi="Rockwell"/>
          <w:lang w:val="en-CA"/>
        </w:rPr>
      </w:pPr>
    </w:p>
    <w:p w:rsidR="00AA3CDF" w:rsidRPr="00A9431D" w:rsidRDefault="00AA3CDF" w:rsidP="00AA3CDF">
      <w:pPr>
        <w:rPr>
          <w:rFonts w:ascii="Rockwell" w:hAnsi="Rockwell"/>
          <w:lang w:val="en-CA"/>
        </w:rPr>
      </w:pPr>
    </w:p>
    <w:p w:rsidR="00193C83" w:rsidRPr="00A9431D" w:rsidRDefault="00193C83" w:rsidP="00AA3CDF">
      <w:pPr>
        <w:pStyle w:val="Heading3"/>
        <w:rPr>
          <w:rFonts w:ascii="Rockwell" w:hAnsi="Rockwell"/>
          <w:sz w:val="24"/>
          <w:szCs w:val="24"/>
          <w:lang w:val="en-CA"/>
        </w:rPr>
      </w:pPr>
    </w:p>
    <w:p w:rsidR="00105DFE" w:rsidRPr="00A9431D" w:rsidRDefault="00105DFE">
      <w:pPr>
        <w:rPr>
          <w:rFonts w:ascii="Rockwell" w:hAnsi="Rockwell" w:cs="Arial"/>
          <w:b/>
          <w:bCs/>
          <w:sz w:val="26"/>
          <w:szCs w:val="26"/>
          <w:lang w:val="en-CA"/>
        </w:rPr>
      </w:pPr>
      <w:r w:rsidRPr="00A9431D">
        <w:rPr>
          <w:rFonts w:ascii="Rockwell" w:hAnsi="Rockwell"/>
          <w:lang w:val="en-CA"/>
        </w:rPr>
        <w:br w:type="page"/>
      </w:r>
    </w:p>
    <w:tbl>
      <w:tblPr>
        <w:tblStyle w:val="TableGrid"/>
        <w:tblW w:w="9558" w:type="dxa"/>
        <w:tblLook w:val="01E0" w:firstRow="1" w:lastRow="1" w:firstColumn="1" w:lastColumn="1" w:noHBand="0" w:noVBand="0"/>
      </w:tblPr>
      <w:tblGrid>
        <w:gridCol w:w="3168"/>
        <w:gridCol w:w="3060"/>
        <w:gridCol w:w="1260"/>
        <w:gridCol w:w="720"/>
        <w:gridCol w:w="720"/>
        <w:gridCol w:w="630"/>
      </w:tblGrid>
      <w:tr w:rsidR="00591494" w:rsidRPr="00A9431D" w:rsidTr="00683155">
        <w:tc>
          <w:tcPr>
            <w:tcW w:w="3168" w:type="dxa"/>
          </w:tcPr>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lastRenderedPageBreak/>
              <w:t>Exceeds Expectations</w:t>
            </w:r>
          </w:p>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t>(EE)</w:t>
            </w:r>
          </w:p>
        </w:tc>
        <w:tc>
          <w:tcPr>
            <w:tcW w:w="3060" w:type="dxa"/>
          </w:tcPr>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t>Achieves Expectations</w:t>
            </w:r>
          </w:p>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t>(AE)</w:t>
            </w:r>
          </w:p>
        </w:tc>
        <w:tc>
          <w:tcPr>
            <w:tcW w:w="3330" w:type="dxa"/>
            <w:gridSpan w:val="4"/>
          </w:tcPr>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t>Requires Improvement</w:t>
            </w:r>
          </w:p>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t xml:space="preserve"> (RI)</w:t>
            </w:r>
          </w:p>
        </w:tc>
      </w:tr>
      <w:tr w:rsidR="00A5784D" w:rsidRPr="00A9431D" w:rsidTr="00683155">
        <w:tc>
          <w:tcPr>
            <w:tcW w:w="3168" w:type="dxa"/>
          </w:tcPr>
          <w:p w:rsidR="00A5784D" w:rsidRPr="000F32D3" w:rsidRDefault="00A5784D" w:rsidP="00A5784D">
            <w:pPr>
              <w:rPr>
                <w:rFonts w:ascii="Rockwell" w:hAnsi="Rockwell" w:cs="Arial"/>
                <w:sz w:val="22"/>
                <w:szCs w:val="22"/>
                <w:lang w:val="en-CA"/>
              </w:rPr>
            </w:pPr>
            <w:r w:rsidRPr="000F32D3">
              <w:rPr>
                <w:rFonts w:ascii="Rockwell" w:hAnsi="Rockwell" w:cs="Arial"/>
                <w:sz w:val="22"/>
                <w:szCs w:val="22"/>
                <w:lang w:val="en-CA"/>
              </w:rPr>
              <w:t>Performance and results are consistently beyond expectations set for the individual as well as the objectives and requirements of the position in most areas.  Consistently aligns effort with organizational priorities. Seeks additional responsibility.</w:t>
            </w:r>
          </w:p>
          <w:p w:rsidR="00A5784D" w:rsidRPr="000F32D3" w:rsidRDefault="00A5784D" w:rsidP="00A5784D">
            <w:pPr>
              <w:rPr>
                <w:rFonts w:ascii="Rockwell" w:hAnsi="Rockwell" w:cs="Arial"/>
                <w:sz w:val="22"/>
                <w:szCs w:val="22"/>
                <w:lang w:val="en-CA"/>
              </w:rPr>
            </w:pPr>
          </w:p>
        </w:tc>
        <w:tc>
          <w:tcPr>
            <w:tcW w:w="3060" w:type="dxa"/>
          </w:tcPr>
          <w:p w:rsidR="00A5784D" w:rsidRPr="000F32D3" w:rsidRDefault="00A5784D" w:rsidP="00A5784D">
            <w:pPr>
              <w:rPr>
                <w:rFonts w:ascii="Rockwell" w:hAnsi="Rockwell" w:cs="Arial"/>
                <w:sz w:val="22"/>
                <w:szCs w:val="22"/>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 Puts feedback into action.</w:t>
            </w:r>
          </w:p>
        </w:tc>
        <w:tc>
          <w:tcPr>
            <w:tcW w:w="3330" w:type="dxa"/>
            <w:gridSpan w:val="4"/>
          </w:tcPr>
          <w:p w:rsidR="00A5784D" w:rsidRPr="000F32D3" w:rsidRDefault="00A5784D" w:rsidP="00A5784D">
            <w:pPr>
              <w:rPr>
                <w:rFonts w:ascii="Rockwell" w:hAnsi="Rockwell" w:cs="Arial"/>
                <w:sz w:val="22"/>
                <w:szCs w:val="22"/>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objectives and requirements.</w:t>
            </w:r>
          </w:p>
        </w:tc>
      </w:tr>
      <w:tr w:rsidR="00591494" w:rsidRPr="00A9431D" w:rsidTr="00683155">
        <w:tc>
          <w:tcPr>
            <w:tcW w:w="7488" w:type="dxa"/>
            <w:gridSpan w:val="3"/>
            <w:tcBorders>
              <w:bottom w:val="single" w:sz="4" w:space="0" w:color="auto"/>
            </w:tcBorders>
            <w:shd w:val="clear" w:color="auto" w:fill="CCCCCC"/>
          </w:tcPr>
          <w:p w:rsidR="00591494" w:rsidRPr="00A9431D" w:rsidRDefault="00591494" w:rsidP="00C05382">
            <w:pPr>
              <w:rPr>
                <w:rFonts w:ascii="Rockwell" w:hAnsi="Rockwell" w:cs="Arial"/>
                <w:b/>
                <w:sz w:val="22"/>
                <w:szCs w:val="22"/>
                <w:lang w:val="en-CA"/>
              </w:rPr>
            </w:pPr>
            <w:r w:rsidRPr="00A9431D">
              <w:rPr>
                <w:rFonts w:ascii="Rockwell" w:hAnsi="Rockwell" w:cs="Arial"/>
                <w:b/>
                <w:sz w:val="22"/>
                <w:szCs w:val="22"/>
                <w:lang w:val="en-CA"/>
              </w:rPr>
              <w:t>Job Specific Competency</w:t>
            </w:r>
          </w:p>
        </w:tc>
        <w:tc>
          <w:tcPr>
            <w:tcW w:w="720" w:type="dxa"/>
            <w:tcBorders>
              <w:bottom w:val="single" w:sz="4" w:space="0" w:color="auto"/>
            </w:tcBorders>
            <w:shd w:val="clear" w:color="auto" w:fill="CCCCCC"/>
          </w:tcPr>
          <w:p w:rsidR="00591494" w:rsidRPr="00A9431D" w:rsidRDefault="00591494" w:rsidP="00C05382">
            <w:pPr>
              <w:rPr>
                <w:rFonts w:ascii="Rockwell" w:hAnsi="Rockwell" w:cs="Arial"/>
                <w:b/>
                <w:lang w:val="en-CA"/>
              </w:rPr>
            </w:pPr>
            <w:r w:rsidRPr="00A9431D">
              <w:rPr>
                <w:rFonts w:ascii="Rockwell" w:hAnsi="Rockwell" w:cs="Arial"/>
                <w:b/>
                <w:lang w:val="en-CA"/>
              </w:rPr>
              <w:t>EE</w:t>
            </w:r>
          </w:p>
        </w:tc>
        <w:tc>
          <w:tcPr>
            <w:tcW w:w="720" w:type="dxa"/>
            <w:tcBorders>
              <w:bottom w:val="single" w:sz="4" w:space="0" w:color="auto"/>
            </w:tcBorders>
            <w:shd w:val="clear" w:color="auto" w:fill="CCCCCC"/>
          </w:tcPr>
          <w:p w:rsidR="00591494" w:rsidRPr="00A9431D" w:rsidRDefault="00591494" w:rsidP="00C05382">
            <w:pPr>
              <w:rPr>
                <w:rFonts w:ascii="Rockwell" w:hAnsi="Rockwell" w:cs="Arial"/>
                <w:b/>
                <w:lang w:val="en-CA"/>
              </w:rPr>
            </w:pPr>
            <w:r w:rsidRPr="00A9431D">
              <w:rPr>
                <w:rFonts w:ascii="Rockwell" w:hAnsi="Rockwell" w:cs="Arial"/>
                <w:b/>
                <w:lang w:val="en-CA"/>
              </w:rPr>
              <w:t>AE</w:t>
            </w:r>
          </w:p>
        </w:tc>
        <w:tc>
          <w:tcPr>
            <w:tcW w:w="630" w:type="dxa"/>
            <w:tcBorders>
              <w:bottom w:val="single" w:sz="4" w:space="0" w:color="auto"/>
            </w:tcBorders>
            <w:shd w:val="clear" w:color="auto" w:fill="CCCCCC"/>
          </w:tcPr>
          <w:p w:rsidR="00591494" w:rsidRPr="00A9431D" w:rsidRDefault="00591494" w:rsidP="00C05382">
            <w:pPr>
              <w:rPr>
                <w:rFonts w:ascii="Rockwell" w:hAnsi="Rockwell" w:cs="Arial"/>
                <w:b/>
                <w:lang w:val="en-CA"/>
              </w:rPr>
            </w:pPr>
            <w:r w:rsidRPr="00A9431D">
              <w:rPr>
                <w:rFonts w:ascii="Rockwell" w:hAnsi="Rockwell" w:cs="Arial"/>
                <w:b/>
                <w:lang w:val="en-CA"/>
              </w:rPr>
              <w:t>RI</w:t>
            </w:r>
          </w:p>
        </w:tc>
      </w:tr>
      <w:tr w:rsidR="00A5784D" w:rsidRPr="00A9431D" w:rsidTr="00683155">
        <w:tc>
          <w:tcPr>
            <w:tcW w:w="7488" w:type="dxa"/>
            <w:gridSpan w:val="3"/>
            <w:shd w:val="clear" w:color="auto" w:fill="auto"/>
          </w:tcPr>
          <w:p w:rsidR="00A5784D" w:rsidRPr="000F32D3" w:rsidRDefault="00A5784D" w:rsidP="00A5784D">
            <w:pPr>
              <w:jc w:val="both"/>
              <w:rPr>
                <w:rFonts w:ascii="Rockwell" w:hAnsi="Rockwell"/>
                <w:sz w:val="22"/>
                <w:szCs w:val="22"/>
                <w:lang w:val="en-CA"/>
              </w:rPr>
            </w:pPr>
            <w:r w:rsidRPr="000F32D3">
              <w:rPr>
                <w:rFonts w:ascii="Rockwell" w:hAnsi="Rockwell"/>
                <w:b/>
                <w:sz w:val="22"/>
                <w:szCs w:val="22"/>
                <w:lang w:val="en-CA"/>
              </w:rPr>
              <w:t>Functional/Technical Skills (Keep Learning):</w:t>
            </w:r>
            <w:r w:rsidRPr="000F32D3">
              <w:rPr>
                <w:rFonts w:ascii="Rockwell" w:hAnsi="Rockwell"/>
                <w:sz w:val="22"/>
                <w:szCs w:val="22"/>
                <w:lang w:val="en-CA"/>
              </w:rPr>
              <w:t xml:space="preserve"> </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Review current job description. Are all tasks being completed?</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Perform</w:t>
            </w:r>
            <w:r>
              <w:rPr>
                <w:rFonts w:ascii="Rockwell" w:hAnsi="Rockwell"/>
                <w:sz w:val="22"/>
                <w:szCs w:val="22"/>
                <w:lang w:val="en-CA"/>
              </w:rPr>
              <w:t>s</w:t>
            </w:r>
            <w:r w:rsidRPr="000F32D3">
              <w:rPr>
                <w:rFonts w:ascii="Rockwell" w:hAnsi="Rockwell"/>
                <w:sz w:val="22"/>
                <w:szCs w:val="22"/>
                <w:lang w:val="en-CA"/>
              </w:rPr>
              <w:t xml:space="preserve"> full scope of role (everything on job description?)</w:t>
            </w:r>
          </w:p>
          <w:p w:rsidR="00A5784D" w:rsidRDefault="00A5784D" w:rsidP="00A5784D">
            <w:pPr>
              <w:rPr>
                <w:rFonts w:ascii="Rockwell" w:hAnsi="Rockwell"/>
                <w:sz w:val="22"/>
                <w:szCs w:val="22"/>
                <w:lang w:val="en-CA"/>
              </w:rPr>
            </w:pPr>
            <w:r w:rsidRPr="000F32D3">
              <w:rPr>
                <w:rFonts w:ascii="Rockwell" w:hAnsi="Rockwell"/>
                <w:sz w:val="22"/>
                <w:szCs w:val="22"/>
                <w:lang w:val="en-CA"/>
              </w:rPr>
              <w:t>Has the functional and technical knowledge and skills to do the job</w:t>
            </w:r>
          </w:p>
          <w:p w:rsidR="00A5784D" w:rsidRDefault="00A5784D" w:rsidP="00A5784D">
            <w:pPr>
              <w:rPr>
                <w:rFonts w:ascii="Rockwell" w:hAnsi="Rockwell"/>
                <w:sz w:val="22"/>
                <w:szCs w:val="22"/>
                <w:lang w:val="en-CA"/>
              </w:rPr>
            </w:pPr>
            <w:r w:rsidRPr="000F32D3">
              <w:rPr>
                <w:rFonts w:ascii="Rockwell" w:hAnsi="Rockwell"/>
                <w:sz w:val="22"/>
                <w:szCs w:val="22"/>
                <w:lang w:val="en-CA"/>
              </w:rPr>
              <w:t>Identifies when to expand skills versus use external expertise</w:t>
            </w:r>
          </w:p>
          <w:p w:rsidR="00A5784D" w:rsidRPr="00A5784D" w:rsidRDefault="00A5784D" w:rsidP="00A5784D">
            <w:pPr>
              <w:rPr>
                <w:rStyle w:val="Strong"/>
                <w:rFonts w:ascii="Rockwell" w:hAnsi="Rockwell"/>
                <w:b w:val="0"/>
                <w:bCs w:val="0"/>
                <w:sz w:val="22"/>
                <w:szCs w:val="22"/>
                <w:lang w:val="en-CA"/>
              </w:rPr>
            </w:pPr>
          </w:p>
        </w:tc>
        <w:tc>
          <w:tcPr>
            <w:tcW w:w="720" w:type="dxa"/>
            <w:shd w:val="clear" w:color="auto" w:fill="auto"/>
          </w:tcPr>
          <w:p w:rsidR="00A5784D" w:rsidRPr="00A9431D" w:rsidRDefault="00A5784D" w:rsidP="00C05382">
            <w:pPr>
              <w:rPr>
                <w:rFonts w:ascii="Rockwell" w:hAnsi="Rockwell" w:cs="Arial"/>
                <w:b/>
                <w:lang w:val="en-CA"/>
              </w:rPr>
            </w:pPr>
          </w:p>
        </w:tc>
        <w:tc>
          <w:tcPr>
            <w:tcW w:w="720" w:type="dxa"/>
            <w:shd w:val="clear" w:color="auto" w:fill="auto"/>
          </w:tcPr>
          <w:p w:rsidR="00A5784D" w:rsidRPr="00A9431D" w:rsidRDefault="00A5784D" w:rsidP="00C05382">
            <w:pPr>
              <w:rPr>
                <w:rFonts w:ascii="Rockwell" w:hAnsi="Rockwell" w:cs="Arial"/>
                <w:b/>
                <w:lang w:val="en-CA"/>
              </w:rPr>
            </w:pPr>
          </w:p>
        </w:tc>
        <w:tc>
          <w:tcPr>
            <w:tcW w:w="630" w:type="dxa"/>
            <w:shd w:val="clear" w:color="auto" w:fill="auto"/>
          </w:tcPr>
          <w:p w:rsidR="00A5784D" w:rsidRPr="00A9431D" w:rsidRDefault="00A5784D" w:rsidP="00C05382">
            <w:pPr>
              <w:rPr>
                <w:rFonts w:ascii="Rockwell" w:hAnsi="Rockwell" w:cs="Arial"/>
                <w:b/>
                <w:lang w:val="en-CA"/>
              </w:rPr>
            </w:pPr>
          </w:p>
        </w:tc>
      </w:tr>
      <w:tr w:rsidR="00A5784D" w:rsidRPr="00A9431D" w:rsidTr="00683155">
        <w:tc>
          <w:tcPr>
            <w:tcW w:w="7488" w:type="dxa"/>
            <w:gridSpan w:val="3"/>
            <w:shd w:val="clear" w:color="auto" w:fill="auto"/>
          </w:tcPr>
          <w:p w:rsidR="00A5784D" w:rsidRPr="000F32D3" w:rsidRDefault="00A5784D" w:rsidP="00A5784D">
            <w:pPr>
              <w:rPr>
                <w:rFonts w:ascii="Rockwell" w:hAnsi="Rockwell"/>
                <w:sz w:val="22"/>
                <w:szCs w:val="22"/>
                <w:lang w:val="en-CA"/>
              </w:rPr>
            </w:pPr>
            <w:r w:rsidRPr="000F32D3">
              <w:rPr>
                <w:rFonts w:ascii="Rockwell" w:hAnsi="Rockwell"/>
                <w:b/>
                <w:sz w:val="22"/>
                <w:szCs w:val="22"/>
                <w:lang w:val="en-CA"/>
              </w:rPr>
              <w:t>Learning on the Fly (Always Adapt):</w:t>
            </w:r>
            <w:r w:rsidRPr="000F32D3">
              <w:rPr>
                <w:rFonts w:ascii="Rockwell" w:hAnsi="Rockwell"/>
                <w:sz w:val="22"/>
                <w:szCs w:val="22"/>
                <w:lang w:val="en-CA"/>
              </w:rPr>
              <w:t xml:space="preserve"> </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Positive attitude towards continuous learning</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Willingness to learn new ways to do things</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Analyzes both successes and failures for clues to improvement</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Experiments and will try anything to find solutions</w:t>
            </w:r>
          </w:p>
          <w:p w:rsidR="00A5784D" w:rsidRDefault="00A5784D" w:rsidP="00A5784D">
            <w:pPr>
              <w:rPr>
                <w:rFonts w:ascii="Rockwell" w:hAnsi="Rockwell"/>
                <w:sz w:val="22"/>
                <w:szCs w:val="22"/>
                <w:lang w:val="en-CA" w:eastAsia="en-CA"/>
              </w:rPr>
            </w:pPr>
            <w:r w:rsidRPr="000F32D3">
              <w:rPr>
                <w:rFonts w:ascii="Rockwell" w:hAnsi="Rockwell"/>
                <w:sz w:val="22"/>
                <w:szCs w:val="22"/>
                <w:lang w:val="en-CA" w:eastAsia="en-CA"/>
              </w:rPr>
              <w:t>Changes behavioural style or method of approach when necessary to achieve a goal</w:t>
            </w:r>
          </w:p>
          <w:p w:rsidR="00A5784D" w:rsidRDefault="00A5784D" w:rsidP="00A5784D">
            <w:pPr>
              <w:rPr>
                <w:rFonts w:ascii="Rockwell" w:hAnsi="Rockwell"/>
                <w:sz w:val="22"/>
                <w:szCs w:val="22"/>
                <w:lang w:val="en-CA" w:eastAsia="en-CA"/>
              </w:rPr>
            </w:pPr>
            <w:r w:rsidRPr="000F32D3">
              <w:rPr>
                <w:rFonts w:ascii="Rockwell" w:hAnsi="Rockwell"/>
                <w:sz w:val="22"/>
                <w:szCs w:val="22"/>
                <w:lang w:val="en-CA" w:eastAsia="en-CA"/>
              </w:rPr>
              <w:t>Adapts to change quickly and easily and makes suggestions for increasing the effectiveness of changes</w:t>
            </w:r>
          </w:p>
          <w:p w:rsidR="00A5784D" w:rsidRPr="00A9431D" w:rsidRDefault="00A5784D" w:rsidP="00373755">
            <w:pPr>
              <w:rPr>
                <w:rStyle w:val="Strong"/>
                <w:rFonts w:ascii="Rockwell" w:hAnsi="Rockwell" w:cs="Arial"/>
                <w:sz w:val="22"/>
                <w:szCs w:val="22"/>
              </w:rPr>
            </w:pPr>
          </w:p>
        </w:tc>
        <w:tc>
          <w:tcPr>
            <w:tcW w:w="720" w:type="dxa"/>
            <w:shd w:val="clear" w:color="auto" w:fill="auto"/>
          </w:tcPr>
          <w:p w:rsidR="00A5784D" w:rsidRPr="00A9431D" w:rsidRDefault="00A5784D" w:rsidP="00C05382">
            <w:pPr>
              <w:rPr>
                <w:rFonts w:ascii="Rockwell" w:hAnsi="Rockwell" w:cs="Arial"/>
                <w:b/>
                <w:lang w:val="en-CA"/>
              </w:rPr>
            </w:pPr>
          </w:p>
        </w:tc>
        <w:tc>
          <w:tcPr>
            <w:tcW w:w="720" w:type="dxa"/>
            <w:shd w:val="clear" w:color="auto" w:fill="auto"/>
          </w:tcPr>
          <w:p w:rsidR="00A5784D" w:rsidRPr="00A9431D" w:rsidRDefault="00A5784D" w:rsidP="00C05382">
            <w:pPr>
              <w:rPr>
                <w:rFonts w:ascii="Rockwell" w:hAnsi="Rockwell" w:cs="Arial"/>
                <w:b/>
                <w:lang w:val="en-CA"/>
              </w:rPr>
            </w:pPr>
          </w:p>
        </w:tc>
        <w:tc>
          <w:tcPr>
            <w:tcW w:w="630" w:type="dxa"/>
            <w:shd w:val="clear" w:color="auto" w:fill="auto"/>
          </w:tcPr>
          <w:p w:rsidR="00A5784D" w:rsidRPr="00A9431D" w:rsidRDefault="00A5784D" w:rsidP="00C05382">
            <w:pPr>
              <w:rPr>
                <w:rFonts w:ascii="Rockwell" w:hAnsi="Rockwell" w:cs="Arial"/>
                <w:b/>
                <w:lang w:val="en-CA"/>
              </w:rPr>
            </w:pPr>
          </w:p>
        </w:tc>
      </w:tr>
      <w:tr w:rsidR="00591494" w:rsidRPr="00A9431D" w:rsidTr="00683155">
        <w:tc>
          <w:tcPr>
            <w:tcW w:w="7488" w:type="dxa"/>
            <w:gridSpan w:val="3"/>
            <w:shd w:val="clear" w:color="auto" w:fill="auto"/>
          </w:tcPr>
          <w:p w:rsidR="00A5784D" w:rsidRDefault="00A5784D" w:rsidP="00A5784D">
            <w:pPr>
              <w:pStyle w:val="NormalWeb"/>
              <w:spacing w:before="0" w:beforeAutospacing="0" w:after="0" w:afterAutospacing="0"/>
              <w:rPr>
                <w:rStyle w:val="Strong"/>
                <w:rFonts w:ascii="Rockwell" w:hAnsi="Rockwell" w:cs="Arial"/>
                <w:sz w:val="22"/>
                <w:szCs w:val="22"/>
              </w:rPr>
            </w:pPr>
            <w:r w:rsidRPr="00D74F8B">
              <w:rPr>
                <w:rStyle w:val="Strong"/>
                <w:rFonts w:ascii="Rockwell" w:hAnsi="Rockwell" w:cs="Arial"/>
                <w:sz w:val="22"/>
                <w:szCs w:val="22"/>
              </w:rPr>
              <w:t xml:space="preserve">Innovation: </w:t>
            </w:r>
          </w:p>
          <w:p w:rsidR="00A5784D" w:rsidRDefault="00A5784D" w:rsidP="00A5784D">
            <w:pPr>
              <w:pStyle w:val="NormalWeb"/>
              <w:spacing w:before="0" w:beforeAutospacing="0" w:after="0" w:afterAutospacing="0"/>
              <w:rPr>
                <w:rStyle w:val="Strong"/>
                <w:rFonts w:ascii="Rockwell" w:hAnsi="Rockwell" w:cs="Arial"/>
                <w:b w:val="0"/>
                <w:sz w:val="22"/>
                <w:szCs w:val="22"/>
              </w:rPr>
            </w:pPr>
            <w:r w:rsidRPr="00D74F8B">
              <w:rPr>
                <w:rStyle w:val="Strong"/>
                <w:rFonts w:ascii="Rockwell" w:hAnsi="Rockwell" w:cs="Arial"/>
                <w:b w:val="0"/>
                <w:sz w:val="22"/>
                <w:szCs w:val="22"/>
              </w:rPr>
              <w:t>Develops, sponsors, or supports the introduction of new and improved methods, products, procedures, or technologies</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A</w:t>
            </w:r>
            <w:r w:rsidRPr="00D74F8B">
              <w:rPr>
                <w:rFonts w:ascii="Rockwell" w:hAnsi="Rockwell"/>
                <w:sz w:val="22"/>
                <w:szCs w:val="22"/>
              </w:rPr>
              <w:t>nalyzes current procedures for possible improvements</w:t>
            </w:r>
            <w:r>
              <w:rPr>
                <w:rFonts w:ascii="Rockwell" w:hAnsi="Rockwell"/>
                <w:sz w:val="22"/>
                <w:szCs w:val="22"/>
              </w:rPr>
              <w:t xml:space="preserve"> and eliminate processes that do not add value</w:t>
            </w:r>
          </w:p>
          <w:p w:rsidR="00591494" w:rsidRDefault="00A5784D" w:rsidP="00A5784D">
            <w:pPr>
              <w:autoSpaceDE w:val="0"/>
              <w:autoSpaceDN w:val="0"/>
              <w:adjustRightInd w:val="0"/>
              <w:rPr>
                <w:rFonts w:ascii="Rockwell" w:hAnsi="Rockwell"/>
                <w:sz w:val="22"/>
                <w:szCs w:val="22"/>
              </w:rPr>
            </w:pPr>
            <w:r>
              <w:rPr>
                <w:rFonts w:ascii="Rockwell" w:hAnsi="Rockwell"/>
                <w:sz w:val="22"/>
                <w:szCs w:val="22"/>
              </w:rPr>
              <w:t>Questions the plans and actions of others to ensure they are well thought out and appropriate</w:t>
            </w:r>
          </w:p>
          <w:p w:rsidR="00A5784D" w:rsidRPr="00A5784D" w:rsidRDefault="00A5784D" w:rsidP="00A5784D">
            <w:pPr>
              <w:autoSpaceDE w:val="0"/>
              <w:autoSpaceDN w:val="0"/>
              <w:adjustRightInd w:val="0"/>
              <w:rPr>
                <w:rFonts w:ascii="Rockwell" w:hAnsi="Rockwell"/>
                <w:sz w:val="22"/>
                <w:szCs w:val="22"/>
              </w:rPr>
            </w:pPr>
          </w:p>
        </w:tc>
        <w:tc>
          <w:tcPr>
            <w:tcW w:w="720" w:type="dxa"/>
            <w:shd w:val="clear" w:color="auto" w:fill="auto"/>
          </w:tcPr>
          <w:p w:rsidR="00591494" w:rsidRPr="00A9431D" w:rsidRDefault="00591494" w:rsidP="00C05382">
            <w:pPr>
              <w:rPr>
                <w:rFonts w:ascii="Rockwell" w:hAnsi="Rockwell" w:cs="Arial"/>
                <w:b/>
                <w:lang w:val="en-CA"/>
              </w:rPr>
            </w:pPr>
          </w:p>
        </w:tc>
        <w:tc>
          <w:tcPr>
            <w:tcW w:w="720" w:type="dxa"/>
            <w:shd w:val="clear" w:color="auto" w:fill="auto"/>
          </w:tcPr>
          <w:p w:rsidR="00591494" w:rsidRPr="00A9431D" w:rsidRDefault="00591494" w:rsidP="00C05382">
            <w:pPr>
              <w:rPr>
                <w:rFonts w:ascii="Rockwell" w:hAnsi="Rockwell" w:cs="Arial"/>
                <w:b/>
                <w:lang w:val="en-CA"/>
              </w:rPr>
            </w:pPr>
          </w:p>
        </w:tc>
        <w:tc>
          <w:tcPr>
            <w:tcW w:w="630" w:type="dxa"/>
            <w:shd w:val="clear" w:color="auto" w:fill="auto"/>
          </w:tcPr>
          <w:p w:rsidR="00591494" w:rsidRPr="00A9431D" w:rsidRDefault="00591494" w:rsidP="00C05382">
            <w:pPr>
              <w:rPr>
                <w:rFonts w:ascii="Rockwell" w:hAnsi="Rockwell" w:cs="Arial"/>
                <w:b/>
                <w:lang w:val="en-CA"/>
              </w:rPr>
            </w:pPr>
          </w:p>
        </w:tc>
      </w:tr>
      <w:tr w:rsidR="00591494" w:rsidRPr="00A9431D" w:rsidTr="00683155">
        <w:tc>
          <w:tcPr>
            <w:tcW w:w="7488" w:type="dxa"/>
            <w:gridSpan w:val="3"/>
            <w:shd w:val="clear" w:color="auto" w:fill="auto"/>
          </w:tcPr>
          <w:p w:rsidR="00A5784D" w:rsidRDefault="00A5784D" w:rsidP="00A5784D">
            <w:pPr>
              <w:autoSpaceDE w:val="0"/>
              <w:autoSpaceDN w:val="0"/>
              <w:adjustRightInd w:val="0"/>
              <w:rPr>
                <w:rFonts w:ascii="Rockwell" w:hAnsi="Rockwell"/>
                <w:b/>
                <w:bCs/>
                <w:sz w:val="22"/>
                <w:szCs w:val="22"/>
              </w:rPr>
            </w:pPr>
            <w:r w:rsidRPr="00D74F8B">
              <w:rPr>
                <w:rFonts w:ascii="Rockwell" w:hAnsi="Rockwell"/>
                <w:b/>
                <w:bCs/>
                <w:sz w:val="22"/>
                <w:szCs w:val="22"/>
              </w:rPr>
              <w:t xml:space="preserve">Problem Solving: </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Breaks down issues in order to identify core components</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Uses multiple sources in order to gather complete and accurate data</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Asks knowledgeable people in order to gain insight, information and perspectives in order to assist with next steps</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S</w:t>
            </w:r>
            <w:r w:rsidRPr="00D74F8B">
              <w:rPr>
                <w:rFonts w:ascii="Rockwell" w:hAnsi="Rockwell"/>
                <w:sz w:val="22"/>
                <w:szCs w:val="22"/>
              </w:rPr>
              <w:t>ees how a problem and its solution will affect other</w:t>
            </w:r>
            <w:r>
              <w:rPr>
                <w:rFonts w:ascii="Rockwell" w:hAnsi="Rockwell"/>
                <w:sz w:val="22"/>
                <w:szCs w:val="22"/>
              </w:rPr>
              <w:t>s</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Stays updated on best practices and recommended actions in order to identify new approaches and methods to improve solution building</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Anticipates when situations will require higher level support and involves the right people in addressing needs in order to develop outcomes</w:t>
            </w:r>
          </w:p>
          <w:p w:rsidR="00A5784D" w:rsidRPr="00F62B77" w:rsidRDefault="00A5784D" w:rsidP="00A5784D">
            <w:pPr>
              <w:rPr>
                <w:rFonts w:ascii="Rockwell" w:hAnsi="Rockwell" w:cs="Arial"/>
                <w:sz w:val="22"/>
                <w:szCs w:val="22"/>
                <w:lang w:val="en-CA" w:eastAsia="en-CA"/>
              </w:rPr>
            </w:pPr>
            <w:r w:rsidRPr="00F62B77">
              <w:rPr>
                <w:rFonts w:ascii="Rockwell" w:hAnsi="Rockwell" w:cs="Arial"/>
                <w:sz w:val="22"/>
                <w:szCs w:val="22"/>
                <w:lang w:val="en-CA" w:eastAsia="en-CA"/>
              </w:rPr>
              <w:t xml:space="preserve">Aligns </w:t>
            </w:r>
            <w:r>
              <w:rPr>
                <w:rFonts w:ascii="Rockwell" w:hAnsi="Rockwell" w:cs="Arial"/>
                <w:sz w:val="22"/>
                <w:szCs w:val="22"/>
                <w:lang w:val="en-CA" w:eastAsia="en-CA"/>
              </w:rPr>
              <w:t>solutions</w:t>
            </w:r>
            <w:r w:rsidRPr="00F62B77">
              <w:rPr>
                <w:rFonts w:ascii="Rockwell" w:hAnsi="Rockwell" w:cs="Arial"/>
                <w:sz w:val="22"/>
                <w:szCs w:val="22"/>
                <w:lang w:val="en-CA" w:eastAsia="en-CA"/>
              </w:rPr>
              <w:t xml:space="preserve"> with the mission, vision, values, MVP and future </w:t>
            </w:r>
            <w:r w:rsidRPr="00F62B77">
              <w:rPr>
                <w:rFonts w:ascii="Rockwell" w:hAnsi="Rockwell" w:cs="Arial"/>
                <w:sz w:val="22"/>
                <w:szCs w:val="22"/>
                <w:lang w:val="en-CA" w:eastAsia="en-CA"/>
              </w:rPr>
              <w:lastRenderedPageBreak/>
              <w:t>direction of the organization</w:t>
            </w:r>
          </w:p>
          <w:p w:rsidR="00A5784D" w:rsidRDefault="00A5784D" w:rsidP="00A5784D">
            <w:pPr>
              <w:autoSpaceDE w:val="0"/>
              <w:autoSpaceDN w:val="0"/>
              <w:adjustRightInd w:val="0"/>
              <w:rPr>
                <w:rFonts w:ascii="Rockwell" w:hAnsi="Rockwell"/>
                <w:sz w:val="22"/>
                <w:szCs w:val="22"/>
              </w:rPr>
            </w:pPr>
            <w:r>
              <w:rPr>
                <w:rFonts w:ascii="Rockwell" w:hAnsi="Rockwell"/>
                <w:sz w:val="22"/>
                <w:szCs w:val="22"/>
              </w:rPr>
              <w:t>W</w:t>
            </w:r>
            <w:r w:rsidRPr="00D74F8B">
              <w:rPr>
                <w:rFonts w:ascii="Rockwell" w:hAnsi="Rockwell"/>
                <w:sz w:val="22"/>
                <w:szCs w:val="22"/>
              </w:rPr>
              <w:t xml:space="preserve">illing to </w:t>
            </w:r>
            <w:proofErr w:type="gramStart"/>
            <w:r w:rsidRPr="00D74F8B">
              <w:rPr>
                <w:rFonts w:ascii="Rockwell" w:hAnsi="Rockwell"/>
                <w:sz w:val="22"/>
                <w:szCs w:val="22"/>
              </w:rPr>
              <w:t>take action</w:t>
            </w:r>
            <w:proofErr w:type="gramEnd"/>
            <w:r w:rsidRPr="00D74F8B">
              <w:rPr>
                <w:rFonts w:ascii="Rockwell" w:hAnsi="Rockwell"/>
                <w:sz w:val="22"/>
                <w:szCs w:val="22"/>
              </w:rPr>
              <w:t>, even under pressure, criticism or tight deadlines</w:t>
            </w:r>
          </w:p>
          <w:p w:rsidR="00591494" w:rsidRDefault="00A5784D" w:rsidP="00A5784D">
            <w:pPr>
              <w:autoSpaceDE w:val="0"/>
              <w:autoSpaceDN w:val="0"/>
              <w:adjustRightInd w:val="0"/>
              <w:jc w:val="both"/>
              <w:rPr>
                <w:rFonts w:ascii="Rockwell" w:hAnsi="Rockwell"/>
                <w:sz w:val="22"/>
                <w:szCs w:val="22"/>
              </w:rPr>
            </w:pPr>
            <w:r>
              <w:rPr>
                <w:rFonts w:ascii="Rockwell" w:hAnsi="Rockwell"/>
                <w:sz w:val="22"/>
                <w:szCs w:val="22"/>
              </w:rPr>
              <w:t>T</w:t>
            </w:r>
            <w:r w:rsidRPr="00D74F8B">
              <w:rPr>
                <w:rFonts w:ascii="Rockwell" w:hAnsi="Rockwell"/>
                <w:sz w:val="22"/>
                <w:szCs w:val="22"/>
              </w:rPr>
              <w:t>akes informed risks</w:t>
            </w:r>
          </w:p>
          <w:p w:rsidR="00A5784D" w:rsidRPr="00A9431D" w:rsidRDefault="00A5784D" w:rsidP="00A5784D">
            <w:pPr>
              <w:autoSpaceDE w:val="0"/>
              <w:autoSpaceDN w:val="0"/>
              <w:adjustRightInd w:val="0"/>
              <w:jc w:val="both"/>
              <w:rPr>
                <w:rFonts w:ascii="Rockwell" w:hAnsi="Rockwell" w:cs="Arial"/>
                <w:b/>
                <w:sz w:val="22"/>
                <w:szCs w:val="22"/>
              </w:rPr>
            </w:pPr>
          </w:p>
        </w:tc>
        <w:tc>
          <w:tcPr>
            <w:tcW w:w="720" w:type="dxa"/>
            <w:shd w:val="clear" w:color="auto" w:fill="auto"/>
          </w:tcPr>
          <w:p w:rsidR="00591494" w:rsidRPr="00A9431D" w:rsidRDefault="00591494" w:rsidP="00C05382">
            <w:pPr>
              <w:rPr>
                <w:rFonts w:ascii="Rockwell" w:hAnsi="Rockwell" w:cs="Arial"/>
                <w:b/>
                <w:lang w:val="en-CA"/>
              </w:rPr>
            </w:pPr>
          </w:p>
        </w:tc>
        <w:tc>
          <w:tcPr>
            <w:tcW w:w="720" w:type="dxa"/>
            <w:shd w:val="clear" w:color="auto" w:fill="auto"/>
          </w:tcPr>
          <w:p w:rsidR="00591494" w:rsidRPr="00A9431D" w:rsidRDefault="00591494" w:rsidP="00C05382">
            <w:pPr>
              <w:rPr>
                <w:rFonts w:ascii="Rockwell" w:hAnsi="Rockwell" w:cs="Arial"/>
                <w:b/>
                <w:lang w:val="en-CA"/>
              </w:rPr>
            </w:pPr>
          </w:p>
        </w:tc>
        <w:tc>
          <w:tcPr>
            <w:tcW w:w="630" w:type="dxa"/>
            <w:shd w:val="clear" w:color="auto" w:fill="auto"/>
          </w:tcPr>
          <w:p w:rsidR="00591494" w:rsidRPr="00A9431D" w:rsidRDefault="00591494" w:rsidP="00C05382">
            <w:pPr>
              <w:rPr>
                <w:rFonts w:ascii="Rockwell" w:hAnsi="Rockwell" w:cs="Arial"/>
                <w:b/>
                <w:lang w:val="en-CA"/>
              </w:rPr>
            </w:pPr>
          </w:p>
        </w:tc>
      </w:tr>
    </w:tbl>
    <w:p w:rsidR="00D453CE" w:rsidRPr="00A9431D" w:rsidRDefault="00AA3CDF" w:rsidP="008F48D1">
      <w:pPr>
        <w:pStyle w:val="Heading3"/>
        <w:spacing w:before="0" w:after="0"/>
        <w:rPr>
          <w:rFonts w:ascii="Rockwell" w:hAnsi="Rockwell"/>
          <w:sz w:val="24"/>
          <w:szCs w:val="24"/>
        </w:rPr>
      </w:pPr>
      <w:r w:rsidRPr="00A9431D">
        <w:rPr>
          <w:rFonts w:ascii="Rockwell" w:hAnsi="Rockwell"/>
          <w:sz w:val="24"/>
          <w:szCs w:val="24"/>
        </w:rPr>
        <w:t>Comments/Supporting Examples:</w:t>
      </w:r>
    </w:p>
    <w:p w:rsidR="00AA3CDF" w:rsidRPr="00A9431D" w:rsidRDefault="00AA3CDF" w:rsidP="00AA3CDF">
      <w:pPr>
        <w:rPr>
          <w:rFonts w:ascii="Rockwell" w:hAnsi="Rockwell"/>
        </w:rPr>
      </w:pPr>
    </w:p>
    <w:p w:rsidR="00ED1231" w:rsidRPr="00A9431D" w:rsidRDefault="00ED1231" w:rsidP="00AA3CDF">
      <w:pPr>
        <w:rPr>
          <w:rFonts w:ascii="Rockwell" w:hAnsi="Rockwell"/>
        </w:rPr>
      </w:pPr>
    </w:p>
    <w:p w:rsidR="00ED1231" w:rsidRPr="00A9431D" w:rsidRDefault="00ED1231" w:rsidP="00AA3CDF">
      <w:pPr>
        <w:rPr>
          <w:rFonts w:ascii="Rockwell" w:hAnsi="Rockwell"/>
        </w:rPr>
      </w:pPr>
    </w:p>
    <w:p w:rsidR="00ED1231" w:rsidRPr="00A9431D" w:rsidRDefault="00ED1231" w:rsidP="00AA3CDF">
      <w:pPr>
        <w:rPr>
          <w:rFonts w:ascii="Rockwell" w:hAnsi="Rockwell"/>
        </w:rPr>
      </w:pPr>
    </w:p>
    <w:p w:rsidR="00A5784D" w:rsidRDefault="00A5784D">
      <w:pPr>
        <w:rPr>
          <w:rFonts w:ascii="Century Gothic" w:hAnsi="Century Gothic"/>
          <w:b/>
          <w:sz w:val="22"/>
          <w:szCs w:val="22"/>
          <w:lang w:val="en-CA"/>
        </w:rPr>
      </w:pPr>
      <w:r>
        <w:rPr>
          <w:rFonts w:ascii="Century Gothic" w:hAnsi="Century Gothic"/>
          <w:b/>
          <w:sz w:val="22"/>
          <w:szCs w:val="22"/>
          <w:lang w:val="en-CA"/>
        </w:rPr>
        <w:br w:type="page"/>
      </w:r>
    </w:p>
    <w:p w:rsidR="00A5784D" w:rsidRDefault="00A5784D" w:rsidP="00A5784D">
      <w:pPr>
        <w:rPr>
          <w:rFonts w:ascii="Century Gothic" w:hAnsi="Century Gothic"/>
          <w:b/>
          <w:i/>
          <w:sz w:val="22"/>
          <w:szCs w:val="22"/>
          <w:lang w:val="en-CA"/>
        </w:rPr>
      </w:pPr>
      <w:r>
        <w:rPr>
          <w:rFonts w:ascii="Century Gothic" w:hAnsi="Century Gothic"/>
          <w:b/>
          <w:sz w:val="22"/>
          <w:szCs w:val="22"/>
          <w:lang w:val="en-CA"/>
        </w:rPr>
        <w:lastRenderedPageBreak/>
        <w:t>Section Two: Achievements</w:t>
      </w:r>
    </w:p>
    <w:p w:rsidR="00A5784D" w:rsidRPr="000F32D3" w:rsidRDefault="00A5784D" w:rsidP="00A5784D">
      <w:pPr>
        <w:pStyle w:val="ListParagraph"/>
        <w:numPr>
          <w:ilvl w:val="0"/>
          <w:numId w:val="1"/>
        </w:numPr>
        <w:rPr>
          <w:rFonts w:ascii="Rockwell" w:hAnsi="Rockwell"/>
          <w:sz w:val="22"/>
          <w:szCs w:val="22"/>
          <w:lang w:val="en-CA"/>
        </w:rPr>
      </w:pPr>
      <w:bookmarkStart w:id="0" w:name="_Hlk81988138"/>
      <w:r w:rsidRPr="000F32D3">
        <w:rPr>
          <w:rFonts w:ascii="Rockwell" w:hAnsi="Rockwell" w:cs="Arial"/>
          <w:sz w:val="22"/>
          <w:szCs w:val="22"/>
          <w:lang w:val="en-CA"/>
        </w:rPr>
        <w:t>Indicate any key achievement(s) the employee has accomplished during this review period</w:t>
      </w:r>
    </w:p>
    <w:p w:rsidR="00A5784D" w:rsidRPr="000F32D3" w:rsidRDefault="00A5784D" w:rsidP="00A5784D">
      <w:pPr>
        <w:pStyle w:val="ListParagraph"/>
        <w:numPr>
          <w:ilvl w:val="0"/>
          <w:numId w:val="1"/>
        </w:numPr>
        <w:rPr>
          <w:rFonts w:ascii="Rockwell" w:hAnsi="Rockwell"/>
          <w:sz w:val="22"/>
          <w:szCs w:val="22"/>
          <w:lang w:val="en-CA"/>
        </w:rPr>
      </w:pPr>
      <w:r w:rsidRPr="000F32D3">
        <w:rPr>
          <w:rFonts w:ascii="Rockwell" w:hAnsi="Rockwell"/>
          <w:sz w:val="22"/>
          <w:szCs w:val="22"/>
          <w:lang w:val="en-CA"/>
        </w:rPr>
        <w:t>Use Goal Sheet (paste in) to show which have been achieved</w:t>
      </w:r>
    </w:p>
    <w:p w:rsidR="00A5784D" w:rsidRPr="000F32D3" w:rsidRDefault="00A5784D" w:rsidP="00A5784D">
      <w:pPr>
        <w:pStyle w:val="ListParagraph"/>
        <w:numPr>
          <w:ilvl w:val="0"/>
          <w:numId w:val="1"/>
        </w:numPr>
        <w:rPr>
          <w:rFonts w:ascii="Rockwell" w:hAnsi="Rockwell"/>
          <w:sz w:val="22"/>
          <w:szCs w:val="22"/>
          <w:lang w:val="en-CA"/>
        </w:rPr>
      </w:pPr>
      <w:r w:rsidRPr="000F32D3">
        <w:rPr>
          <w:rFonts w:ascii="Rockwell" w:hAnsi="Rockwell"/>
          <w:sz w:val="22"/>
          <w:szCs w:val="22"/>
          <w:lang w:val="en-CA"/>
        </w:rPr>
        <w:t>Relate achievements to Strategy, Tactics, Training, Development, and Culture</w:t>
      </w:r>
    </w:p>
    <w:bookmarkEnd w:id="0"/>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rPr>
          <w:rFonts w:ascii="Rockwell" w:hAnsi="Rockwell" w:cs="Arial"/>
          <w:sz w:val="22"/>
          <w:szCs w:val="22"/>
          <w:lang w:val="en-CA"/>
        </w:rPr>
      </w:pPr>
    </w:p>
    <w:p w:rsidR="00A5784D" w:rsidRDefault="00A5784D" w:rsidP="00A5784D">
      <w:pPr>
        <w:pStyle w:val="Heading2"/>
        <w:spacing w:before="0" w:after="0"/>
        <w:rPr>
          <w:rFonts w:ascii="Century Gothic" w:hAnsi="Century Gothic"/>
          <w:i w:val="0"/>
          <w:sz w:val="22"/>
          <w:szCs w:val="22"/>
          <w:lang w:val="en-CA"/>
        </w:rPr>
      </w:pPr>
      <w:r>
        <w:rPr>
          <w:rFonts w:ascii="Century Gothic" w:hAnsi="Century Gothic"/>
          <w:i w:val="0"/>
          <w:sz w:val="22"/>
          <w:szCs w:val="22"/>
          <w:lang w:val="en-CA"/>
        </w:rPr>
        <w:t>Section Four: Challenges &amp; Opportunities</w:t>
      </w:r>
    </w:p>
    <w:p w:rsidR="00A5784D" w:rsidRPr="000F32D3" w:rsidRDefault="00A5784D" w:rsidP="00A5784D">
      <w:pPr>
        <w:pStyle w:val="Heading2"/>
        <w:numPr>
          <w:ilvl w:val="0"/>
          <w:numId w:val="2"/>
        </w:numPr>
        <w:spacing w:before="0" w:after="0"/>
        <w:rPr>
          <w:rFonts w:ascii="Rockwell" w:hAnsi="Rockwell"/>
          <w:b w:val="0"/>
          <w:i w:val="0"/>
          <w:sz w:val="22"/>
          <w:szCs w:val="22"/>
          <w:lang w:val="en-CA"/>
        </w:rPr>
      </w:pPr>
      <w:bookmarkStart w:id="1" w:name="_Hlk81988150"/>
      <w:r w:rsidRPr="000F32D3">
        <w:rPr>
          <w:rFonts w:ascii="Rockwell" w:hAnsi="Rockwell"/>
          <w:b w:val="0"/>
          <w:i w:val="0"/>
          <w:sz w:val="22"/>
          <w:szCs w:val="22"/>
          <w:lang w:val="en-CA"/>
        </w:rPr>
        <w:t xml:space="preserve">Indicate any difficult or challenging work- or work-related situation the employee encountered during this review period. </w:t>
      </w:r>
    </w:p>
    <w:p w:rsidR="00A5784D" w:rsidRPr="000F32D3" w:rsidRDefault="00A5784D" w:rsidP="00A5784D">
      <w:pPr>
        <w:pStyle w:val="Heading2"/>
        <w:numPr>
          <w:ilvl w:val="0"/>
          <w:numId w:val="2"/>
        </w:numPr>
        <w:spacing w:before="0" w:after="0"/>
        <w:rPr>
          <w:rFonts w:ascii="Rockwell" w:hAnsi="Rockwell"/>
          <w:b w:val="0"/>
          <w:i w:val="0"/>
          <w:sz w:val="22"/>
          <w:szCs w:val="22"/>
          <w:lang w:val="en-CA"/>
        </w:rPr>
      </w:pPr>
      <w:r w:rsidRPr="000F32D3">
        <w:rPr>
          <w:rFonts w:ascii="Rockwell" w:hAnsi="Rockwell"/>
          <w:b w:val="0"/>
          <w:i w:val="0"/>
          <w:sz w:val="22"/>
          <w:szCs w:val="22"/>
          <w:lang w:val="en-CA"/>
        </w:rPr>
        <w:t xml:space="preserve">List any areas of work performance, skills/abilities or professional behaviour the employee needs improvement in or has identified desire to develop.  </w:t>
      </w:r>
    </w:p>
    <w:p w:rsidR="00A5784D" w:rsidRPr="000F32D3" w:rsidRDefault="00A5784D" w:rsidP="00A5784D">
      <w:pPr>
        <w:pStyle w:val="ListParagraph"/>
        <w:numPr>
          <w:ilvl w:val="0"/>
          <w:numId w:val="2"/>
        </w:numPr>
        <w:rPr>
          <w:rFonts w:ascii="Rockwell" w:hAnsi="Rockwell"/>
          <w:sz w:val="22"/>
          <w:szCs w:val="22"/>
          <w:lang w:val="en-CA"/>
        </w:rPr>
      </w:pPr>
      <w:r w:rsidRPr="000F32D3">
        <w:rPr>
          <w:rFonts w:ascii="Rockwell" w:hAnsi="Rockwell"/>
          <w:sz w:val="22"/>
          <w:szCs w:val="22"/>
          <w:lang w:val="en-CA"/>
        </w:rPr>
        <w:t xml:space="preserve">All items listed in this section must have a </w:t>
      </w:r>
      <w:r w:rsidRPr="000F32D3">
        <w:rPr>
          <w:rFonts w:ascii="Rockwell" w:hAnsi="Rockwell"/>
          <w:b/>
          <w:sz w:val="22"/>
          <w:szCs w:val="22"/>
          <w:lang w:val="en-CA"/>
        </w:rPr>
        <w:t>goal attached</w:t>
      </w:r>
      <w:r w:rsidRPr="000F32D3">
        <w:rPr>
          <w:rFonts w:ascii="Rockwell" w:hAnsi="Rockwell"/>
          <w:sz w:val="22"/>
          <w:szCs w:val="22"/>
          <w:lang w:val="en-CA"/>
        </w:rPr>
        <w:t xml:space="preserve"> to it on the Goal Sheet.</w:t>
      </w:r>
    </w:p>
    <w:bookmarkEnd w:id="1"/>
    <w:p w:rsidR="00A5784D" w:rsidRDefault="00A5784D" w:rsidP="00A5784D">
      <w:pPr>
        <w:rPr>
          <w:rFonts w:ascii="Rockwell" w:hAnsi="Rockwell"/>
          <w:sz w:val="22"/>
          <w:szCs w:val="22"/>
          <w:lang w:val="en-CA"/>
        </w:rPr>
      </w:pPr>
    </w:p>
    <w:p w:rsidR="00A5784D" w:rsidRDefault="00A5784D" w:rsidP="00A5784D">
      <w:pPr>
        <w:rPr>
          <w:rFonts w:ascii="Rockwell" w:hAnsi="Rockwell"/>
          <w:sz w:val="22"/>
          <w:szCs w:val="22"/>
          <w:lang w:val="en-CA"/>
        </w:rPr>
        <w:sectPr w:rsidR="00A5784D" w:rsidSect="004C3BD0">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440" w:left="1134" w:header="272" w:footer="454" w:gutter="0"/>
          <w:cols w:space="708"/>
          <w:noEndnote/>
          <w:titlePg/>
          <w:docGrid w:linePitch="326"/>
        </w:sectPr>
      </w:pPr>
    </w:p>
    <w:p w:rsidR="00A5784D" w:rsidRPr="000F32D3" w:rsidRDefault="00A5784D" w:rsidP="00A5784D">
      <w:pPr>
        <w:pStyle w:val="Heading2"/>
        <w:rPr>
          <w:rFonts w:ascii="Century Gothic" w:hAnsi="Century Gothic"/>
          <w:i w:val="0"/>
          <w:sz w:val="22"/>
          <w:szCs w:val="22"/>
          <w:lang w:val="en-CA"/>
        </w:rPr>
      </w:pPr>
      <w:r w:rsidRPr="000F32D3">
        <w:rPr>
          <w:rFonts w:ascii="Century Gothic" w:hAnsi="Century Gothic"/>
          <w:i w:val="0"/>
          <w:sz w:val="22"/>
          <w:szCs w:val="22"/>
          <w:lang w:val="en-CA"/>
        </w:rPr>
        <w:lastRenderedPageBreak/>
        <w:t>Section Four: Goals Sheet - next six months/year</w:t>
      </w:r>
    </w:p>
    <w:p w:rsidR="00A5784D" w:rsidRPr="000F32D3" w:rsidRDefault="00A5784D" w:rsidP="00A5784D">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Review Goals previously set</w:t>
      </w:r>
    </w:p>
    <w:p w:rsidR="00A5784D" w:rsidRPr="000F32D3" w:rsidRDefault="00A5784D" w:rsidP="00A5784D">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Indicate why goals have not been achieved &amp; what resources are needed (if applicable)</w:t>
      </w:r>
    </w:p>
    <w:p w:rsidR="00A5784D" w:rsidRPr="000F32D3" w:rsidRDefault="00A5784D" w:rsidP="00A5784D">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Do not use ‘ongoing’ as a deadline</w:t>
      </w:r>
    </w:p>
    <w:p w:rsidR="00A5784D" w:rsidRPr="000F32D3" w:rsidRDefault="00A5784D" w:rsidP="00A5784D">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At least one goal needs to be member focused</w:t>
      </w:r>
    </w:p>
    <w:p w:rsidR="00A5784D" w:rsidRPr="000F32D3" w:rsidRDefault="00A5784D" w:rsidP="00A5784D">
      <w:pPr>
        <w:pStyle w:val="ListParagraph"/>
        <w:numPr>
          <w:ilvl w:val="0"/>
          <w:numId w:val="3"/>
        </w:numPr>
        <w:rPr>
          <w:rFonts w:ascii="Rockwell" w:hAnsi="Rockwell" w:cs="Arial"/>
          <w:b/>
          <w:sz w:val="22"/>
          <w:szCs w:val="22"/>
          <w:lang w:val="en-CA"/>
        </w:rPr>
      </w:pPr>
      <w:r w:rsidRPr="000F32D3">
        <w:rPr>
          <w:rFonts w:ascii="Rockwell" w:hAnsi="Rockwell" w:cs="Arial"/>
          <w:b/>
          <w:sz w:val="22"/>
          <w:szCs w:val="22"/>
          <w:lang w:val="en-CA"/>
        </w:rPr>
        <w:t>All goals are subject to review and change</w:t>
      </w:r>
    </w:p>
    <w:p w:rsidR="00A5784D" w:rsidRPr="000F32D3" w:rsidRDefault="00A5784D" w:rsidP="00A5784D">
      <w:pPr>
        <w:rPr>
          <w:rFonts w:ascii="Rockwell" w:hAnsi="Rockwell"/>
          <w:sz w:val="22"/>
          <w:szCs w:val="22"/>
          <w:lang w:val="en-CA"/>
        </w:rPr>
      </w:pPr>
    </w:p>
    <w:tbl>
      <w:tblPr>
        <w:tblW w:w="13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4"/>
        <w:gridCol w:w="1668"/>
        <w:gridCol w:w="1678"/>
        <w:gridCol w:w="2162"/>
        <w:gridCol w:w="2189"/>
        <w:gridCol w:w="1757"/>
        <w:gridCol w:w="1349"/>
      </w:tblGrid>
      <w:tr w:rsidR="00A5784D" w:rsidRPr="000F32D3" w:rsidTr="009D49A8">
        <w:trPr>
          <w:trHeight w:val="576"/>
          <w:jc w:val="center"/>
        </w:trPr>
        <w:tc>
          <w:tcPr>
            <w:tcW w:w="2874" w:type="dxa"/>
            <w:tcBorders>
              <w:top w:val="double" w:sz="4" w:space="0" w:color="auto"/>
              <w:left w:val="double" w:sz="4" w:space="0" w:color="auto"/>
              <w:bottom w:val="doub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Goal/Task/Training</w:t>
            </w:r>
          </w:p>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(Current role focus)</w:t>
            </w:r>
          </w:p>
        </w:tc>
        <w:tc>
          <w:tcPr>
            <w:tcW w:w="1668" w:type="dxa"/>
            <w:tcBorders>
              <w:top w:val="double" w:sz="4" w:space="0" w:color="auto"/>
              <w:left w:val="double" w:sz="4" w:space="0" w:color="auto"/>
              <w:bottom w:val="doub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Related to which Strategy Tactic or Operations?</w:t>
            </w:r>
          </w:p>
        </w:tc>
        <w:tc>
          <w:tcPr>
            <w:tcW w:w="1678" w:type="dxa"/>
            <w:tcBorders>
              <w:top w:val="double" w:sz="4" w:space="0" w:color="auto"/>
              <w:bottom w:val="doub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Which culture principle is important to be successful?</w:t>
            </w:r>
          </w:p>
        </w:tc>
        <w:tc>
          <w:tcPr>
            <w:tcW w:w="2162" w:type="dxa"/>
            <w:tcBorders>
              <w:top w:val="double" w:sz="4" w:space="0" w:color="auto"/>
              <w:bottom w:val="doub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What strength do you bring to this goal/task? OR what will you learn?</w:t>
            </w:r>
          </w:p>
        </w:tc>
        <w:tc>
          <w:tcPr>
            <w:tcW w:w="2189" w:type="dxa"/>
            <w:tcBorders>
              <w:top w:val="double" w:sz="4" w:space="0" w:color="auto"/>
              <w:bottom w:val="double" w:sz="4" w:space="0" w:color="auto"/>
              <w:right w:val="sing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Measure (how will you know it is achieved?)</w:t>
            </w:r>
          </w:p>
        </w:tc>
        <w:tc>
          <w:tcPr>
            <w:tcW w:w="1757" w:type="dxa"/>
            <w:tcBorders>
              <w:top w:val="double" w:sz="4" w:space="0" w:color="auto"/>
              <w:left w:val="single" w:sz="4" w:space="0" w:color="auto"/>
              <w:bottom w:val="double" w:sz="4" w:space="0" w:color="auto"/>
              <w:right w:val="doub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Deadline for achievement (month expected)</w:t>
            </w:r>
          </w:p>
        </w:tc>
        <w:tc>
          <w:tcPr>
            <w:tcW w:w="1349" w:type="dxa"/>
            <w:tcBorders>
              <w:top w:val="double" w:sz="4" w:space="0" w:color="auto"/>
              <w:left w:val="single" w:sz="4" w:space="0" w:color="auto"/>
              <w:bottom w:val="double" w:sz="4" w:space="0" w:color="auto"/>
              <w:right w:val="double" w:sz="4" w:space="0" w:color="auto"/>
            </w:tcBorders>
            <w:shd w:val="clear" w:color="auto" w:fill="E0E0E0"/>
          </w:tcPr>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Achieved?</w:t>
            </w:r>
          </w:p>
          <w:p w:rsidR="00A5784D" w:rsidRPr="000F32D3" w:rsidRDefault="00A5784D" w:rsidP="009D49A8">
            <w:pPr>
              <w:jc w:val="center"/>
              <w:rPr>
                <w:rFonts w:ascii="Rockwell" w:hAnsi="Rockwell" w:cs="Arial"/>
                <w:b/>
                <w:sz w:val="22"/>
                <w:szCs w:val="22"/>
                <w:lang w:val="en-CA"/>
              </w:rPr>
            </w:pPr>
            <w:r w:rsidRPr="000F32D3">
              <w:rPr>
                <w:rFonts w:ascii="Rockwell" w:hAnsi="Rockwell" w:cs="Arial"/>
                <w:b/>
                <w:sz w:val="22"/>
                <w:szCs w:val="22"/>
                <w:lang w:val="en-CA"/>
              </w:rPr>
              <w:t>Y/N</w:t>
            </w:r>
          </w:p>
        </w:tc>
      </w:tr>
      <w:tr w:rsidR="00A5784D" w:rsidRPr="000F32D3" w:rsidTr="009D49A8">
        <w:trPr>
          <w:trHeight w:hRule="exact" w:val="720"/>
          <w:jc w:val="center"/>
        </w:trPr>
        <w:tc>
          <w:tcPr>
            <w:tcW w:w="2874" w:type="dxa"/>
            <w:tcBorders>
              <w:top w:val="double" w:sz="4" w:space="0" w:color="auto"/>
              <w:left w:val="double" w:sz="4" w:space="0" w:color="auto"/>
            </w:tcBorders>
          </w:tcPr>
          <w:p w:rsidR="00A5784D" w:rsidRPr="000F32D3" w:rsidRDefault="00A5784D" w:rsidP="009D49A8">
            <w:pPr>
              <w:rPr>
                <w:rFonts w:ascii="Rockwell" w:hAnsi="Rockwell" w:cs="Arial"/>
                <w:sz w:val="22"/>
                <w:szCs w:val="22"/>
                <w:lang w:val="en-CA"/>
              </w:rPr>
            </w:pPr>
          </w:p>
        </w:tc>
        <w:tc>
          <w:tcPr>
            <w:tcW w:w="1668" w:type="dxa"/>
            <w:tcBorders>
              <w:top w:val="double" w:sz="4" w:space="0" w:color="auto"/>
              <w:left w:val="double" w:sz="4" w:space="0" w:color="auto"/>
            </w:tcBorders>
          </w:tcPr>
          <w:p w:rsidR="00A5784D" w:rsidRPr="000F32D3" w:rsidRDefault="00A5784D" w:rsidP="009D49A8">
            <w:pPr>
              <w:rPr>
                <w:rFonts w:ascii="Rockwell" w:hAnsi="Rockwell" w:cs="Arial"/>
                <w:sz w:val="22"/>
                <w:szCs w:val="22"/>
                <w:lang w:val="en-CA"/>
              </w:rPr>
            </w:pPr>
          </w:p>
        </w:tc>
        <w:tc>
          <w:tcPr>
            <w:tcW w:w="1678" w:type="dxa"/>
            <w:tcBorders>
              <w:top w:val="double" w:sz="4" w:space="0" w:color="auto"/>
            </w:tcBorders>
          </w:tcPr>
          <w:p w:rsidR="00A5784D" w:rsidRPr="000F32D3" w:rsidRDefault="00A5784D" w:rsidP="009D49A8">
            <w:pPr>
              <w:jc w:val="center"/>
              <w:rPr>
                <w:rFonts w:ascii="Rockwell" w:hAnsi="Rockwell" w:cs="Arial"/>
                <w:sz w:val="22"/>
                <w:szCs w:val="22"/>
                <w:lang w:val="en-CA"/>
              </w:rPr>
            </w:pPr>
          </w:p>
        </w:tc>
        <w:tc>
          <w:tcPr>
            <w:tcW w:w="2162" w:type="dxa"/>
            <w:tcBorders>
              <w:top w:val="double" w:sz="4" w:space="0" w:color="auto"/>
            </w:tcBorders>
          </w:tcPr>
          <w:p w:rsidR="00A5784D" w:rsidRPr="000F32D3" w:rsidRDefault="00A5784D" w:rsidP="009D49A8">
            <w:pPr>
              <w:jc w:val="center"/>
              <w:rPr>
                <w:rFonts w:ascii="Rockwell" w:hAnsi="Rockwell" w:cs="Arial"/>
                <w:sz w:val="22"/>
                <w:szCs w:val="22"/>
                <w:lang w:val="en-CA"/>
              </w:rPr>
            </w:pPr>
          </w:p>
        </w:tc>
        <w:tc>
          <w:tcPr>
            <w:tcW w:w="2189" w:type="dxa"/>
            <w:tcBorders>
              <w:top w:val="double" w:sz="4" w:space="0" w:color="auto"/>
              <w:right w:val="single" w:sz="4" w:space="0" w:color="auto"/>
            </w:tcBorders>
          </w:tcPr>
          <w:p w:rsidR="00A5784D" w:rsidRPr="000F32D3" w:rsidRDefault="00A5784D" w:rsidP="009D49A8">
            <w:pPr>
              <w:jc w:val="center"/>
              <w:rPr>
                <w:rFonts w:ascii="Rockwell" w:hAnsi="Rockwell" w:cs="Arial"/>
                <w:sz w:val="22"/>
                <w:szCs w:val="22"/>
                <w:lang w:val="en-CA"/>
              </w:rPr>
            </w:pPr>
          </w:p>
        </w:tc>
        <w:tc>
          <w:tcPr>
            <w:tcW w:w="1757" w:type="dxa"/>
            <w:tcBorders>
              <w:top w:val="double" w:sz="4" w:space="0" w:color="auto"/>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c>
          <w:tcPr>
            <w:tcW w:w="1349" w:type="dxa"/>
            <w:tcBorders>
              <w:top w:val="double" w:sz="4" w:space="0" w:color="auto"/>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r>
      <w:tr w:rsidR="00A5784D" w:rsidRPr="000F32D3" w:rsidTr="009D49A8">
        <w:trPr>
          <w:trHeight w:hRule="exact" w:val="720"/>
          <w:jc w:val="center"/>
        </w:trPr>
        <w:tc>
          <w:tcPr>
            <w:tcW w:w="2874" w:type="dxa"/>
            <w:tcBorders>
              <w:left w:val="double" w:sz="4" w:space="0" w:color="auto"/>
            </w:tcBorders>
          </w:tcPr>
          <w:p w:rsidR="00A5784D" w:rsidRPr="000F32D3" w:rsidRDefault="00A5784D" w:rsidP="009D49A8">
            <w:pPr>
              <w:jc w:val="center"/>
              <w:rPr>
                <w:rFonts w:ascii="Rockwell" w:hAnsi="Rockwell" w:cs="Arial"/>
                <w:sz w:val="22"/>
                <w:szCs w:val="22"/>
                <w:lang w:val="en-CA"/>
              </w:rPr>
            </w:pPr>
          </w:p>
        </w:tc>
        <w:tc>
          <w:tcPr>
            <w:tcW w:w="1668" w:type="dxa"/>
            <w:tcBorders>
              <w:left w:val="double" w:sz="4" w:space="0" w:color="auto"/>
            </w:tcBorders>
          </w:tcPr>
          <w:p w:rsidR="00A5784D" w:rsidRPr="000F32D3" w:rsidRDefault="00A5784D" w:rsidP="009D49A8">
            <w:pPr>
              <w:jc w:val="center"/>
              <w:rPr>
                <w:rFonts w:ascii="Rockwell" w:hAnsi="Rockwell" w:cs="Arial"/>
                <w:sz w:val="22"/>
                <w:szCs w:val="22"/>
                <w:lang w:val="en-CA"/>
              </w:rPr>
            </w:pPr>
          </w:p>
        </w:tc>
        <w:tc>
          <w:tcPr>
            <w:tcW w:w="1678" w:type="dxa"/>
          </w:tcPr>
          <w:p w:rsidR="00A5784D" w:rsidRPr="000F32D3" w:rsidRDefault="00A5784D" w:rsidP="009D49A8">
            <w:pPr>
              <w:jc w:val="center"/>
              <w:rPr>
                <w:rFonts w:ascii="Rockwell" w:hAnsi="Rockwell" w:cs="Arial"/>
                <w:sz w:val="22"/>
                <w:szCs w:val="22"/>
                <w:lang w:val="en-CA"/>
              </w:rPr>
            </w:pPr>
          </w:p>
        </w:tc>
        <w:tc>
          <w:tcPr>
            <w:tcW w:w="2162" w:type="dxa"/>
          </w:tcPr>
          <w:p w:rsidR="00A5784D" w:rsidRPr="000F32D3" w:rsidRDefault="00A5784D" w:rsidP="009D49A8">
            <w:pPr>
              <w:jc w:val="center"/>
              <w:rPr>
                <w:rFonts w:ascii="Rockwell" w:hAnsi="Rockwell" w:cs="Arial"/>
                <w:sz w:val="22"/>
                <w:szCs w:val="22"/>
                <w:lang w:val="en-CA"/>
              </w:rPr>
            </w:pPr>
          </w:p>
        </w:tc>
        <w:tc>
          <w:tcPr>
            <w:tcW w:w="2189" w:type="dxa"/>
            <w:tcBorders>
              <w:right w:val="single" w:sz="4" w:space="0" w:color="auto"/>
            </w:tcBorders>
          </w:tcPr>
          <w:p w:rsidR="00A5784D" w:rsidRPr="000F32D3" w:rsidRDefault="00A5784D" w:rsidP="009D49A8">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r>
      <w:tr w:rsidR="00A5784D" w:rsidRPr="000F32D3" w:rsidTr="009D49A8">
        <w:trPr>
          <w:trHeight w:hRule="exact" w:val="720"/>
          <w:jc w:val="center"/>
        </w:trPr>
        <w:tc>
          <w:tcPr>
            <w:tcW w:w="2874" w:type="dxa"/>
            <w:tcBorders>
              <w:left w:val="double" w:sz="4" w:space="0" w:color="auto"/>
            </w:tcBorders>
          </w:tcPr>
          <w:p w:rsidR="00A5784D" w:rsidRPr="000F32D3" w:rsidRDefault="00A5784D" w:rsidP="009D49A8">
            <w:pPr>
              <w:jc w:val="center"/>
              <w:rPr>
                <w:rFonts w:ascii="Rockwell" w:hAnsi="Rockwell" w:cs="Arial"/>
                <w:sz w:val="22"/>
                <w:szCs w:val="22"/>
                <w:lang w:val="en-CA"/>
              </w:rPr>
            </w:pPr>
          </w:p>
        </w:tc>
        <w:tc>
          <w:tcPr>
            <w:tcW w:w="1668" w:type="dxa"/>
            <w:tcBorders>
              <w:left w:val="double" w:sz="4" w:space="0" w:color="auto"/>
            </w:tcBorders>
          </w:tcPr>
          <w:p w:rsidR="00A5784D" w:rsidRPr="000F32D3" w:rsidRDefault="00A5784D" w:rsidP="009D49A8">
            <w:pPr>
              <w:jc w:val="center"/>
              <w:rPr>
                <w:rFonts w:ascii="Rockwell" w:hAnsi="Rockwell" w:cs="Arial"/>
                <w:sz w:val="22"/>
                <w:szCs w:val="22"/>
                <w:lang w:val="en-CA"/>
              </w:rPr>
            </w:pPr>
          </w:p>
        </w:tc>
        <w:tc>
          <w:tcPr>
            <w:tcW w:w="1678" w:type="dxa"/>
          </w:tcPr>
          <w:p w:rsidR="00A5784D" w:rsidRPr="000F32D3" w:rsidRDefault="00A5784D" w:rsidP="009D49A8">
            <w:pPr>
              <w:jc w:val="center"/>
              <w:rPr>
                <w:rFonts w:ascii="Rockwell" w:hAnsi="Rockwell" w:cs="Arial"/>
                <w:sz w:val="22"/>
                <w:szCs w:val="22"/>
                <w:lang w:val="en-CA"/>
              </w:rPr>
            </w:pPr>
          </w:p>
        </w:tc>
        <w:tc>
          <w:tcPr>
            <w:tcW w:w="2162" w:type="dxa"/>
          </w:tcPr>
          <w:p w:rsidR="00A5784D" w:rsidRPr="000F32D3" w:rsidRDefault="00A5784D" w:rsidP="009D49A8">
            <w:pPr>
              <w:jc w:val="center"/>
              <w:rPr>
                <w:rFonts w:ascii="Rockwell" w:hAnsi="Rockwell" w:cs="Arial"/>
                <w:sz w:val="22"/>
                <w:szCs w:val="22"/>
                <w:lang w:val="en-CA"/>
              </w:rPr>
            </w:pPr>
          </w:p>
        </w:tc>
        <w:tc>
          <w:tcPr>
            <w:tcW w:w="2189" w:type="dxa"/>
            <w:tcBorders>
              <w:right w:val="single" w:sz="4" w:space="0" w:color="auto"/>
            </w:tcBorders>
          </w:tcPr>
          <w:p w:rsidR="00A5784D" w:rsidRPr="000F32D3" w:rsidRDefault="00A5784D" w:rsidP="009D49A8">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r>
      <w:tr w:rsidR="00A5784D" w:rsidRPr="000F32D3" w:rsidTr="009D49A8">
        <w:trPr>
          <w:trHeight w:hRule="exact" w:val="720"/>
          <w:jc w:val="center"/>
        </w:trPr>
        <w:tc>
          <w:tcPr>
            <w:tcW w:w="2874" w:type="dxa"/>
            <w:tcBorders>
              <w:left w:val="double" w:sz="4" w:space="0" w:color="auto"/>
            </w:tcBorders>
          </w:tcPr>
          <w:p w:rsidR="00A5784D" w:rsidRPr="000F32D3" w:rsidRDefault="00A5784D" w:rsidP="009D49A8">
            <w:pPr>
              <w:jc w:val="center"/>
              <w:rPr>
                <w:rFonts w:ascii="Rockwell" w:hAnsi="Rockwell" w:cs="Arial"/>
                <w:sz w:val="22"/>
                <w:szCs w:val="22"/>
                <w:lang w:val="en-CA"/>
              </w:rPr>
            </w:pPr>
          </w:p>
        </w:tc>
        <w:tc>
          <w:tcPr>
            <w:tcW w:w="1668" w:type="dxa"/>
            <w:tcBorders>
              <w:left w:val="double" w:sz="4" w:space="0" w:color="auto"/>
            </w:tcBorders>
          </w:tcPr>
          <w:p w:rsidR="00A5784D" w:rsidRPr="000F32D3" w:rsidRDefault="00A5784D" w:rsidP="009D49A8">
            <w:pPr>
              <w:jc w:val="center"/>
              <w:rPr>
                <w:rFonts w:ascii="Rockwell" w:hAnsi="Rockwell" w:cs="Arial"/>
                <w:sz w:val="22"/>
                <w:szCs w:val="22"/>
                <w:lang w:val="en-CA"/>
              </w:rPr>
            </w:pPr>
          </w:p>
        </w:tc>
        <w:tc>
          <w:tcPr>
            <w:tcW w:w="1678" w:type="dxa"/>
          </w:tcPr>
          <w:p w:rsidR="00A5784D" w:rsidRPr="000F32D3" w:rsidRDefault="00A5784D" w:rsidP="009D49A8">
            <w:pPr>
              <w:jc w:val="center"/>
              <w:rPr>
                <w:rFonts w:ascii="Rockwell" w:hAnsi="Rockwell" w:cs="Arial"/>
                <w:sz w:val="22"/>
                <w:szCs w:val="22"/>
                <w:lang w:val="en-CA"/>
              </w:rPr>
            </w:pPr>
          </w:p>
        </w:tc>
        <w:tc>
          <w:tcPr>
            <w:tcW w:w="2162" w:type="dxa"/>
          </w:tcPr>
          <w:p w:rsidR="00A5784D" w:rsidRPr="000F32D3" w:rsidRDefault="00A5784D" w:rsidP="009D49A8">
            <w:pPr>
              <w:jc w:val="center"/>
              <w:rPr>
                <w:rFonts w:ascii="Rockwell" w:hAnsi="Rockwell" w:cs="Arial"/>
                <w:sz w:val="22"/>
                <w:szCs w:val="22"/>
                <w:lang w:val="en-CA"/>
              </w:rPr>
            </w:pPr>
          </w:p>
        </w:tc>
        <w:tc>
          <w:tcPr>
            <w:tcW w:w="2189" w:type="dxa"/>
            <w:tcBorders>
              <w:right w:val="single" w:sz="4" w:space="0" w:color="auto"/>
            </w:tcBorders>
          </w:tcPr>
          <w:p w:rsidR="00A5784D" w:rsidRPr="000F32D3" w:rsidRDefault="00A5784D" w:rsidP="009D49A8">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A5784D" w:rsidRPr="000F32D3" w:rsidRDefault="00A5784D" w:rsidP="009D49A8">
            <w:pPr>
              <w:jc w:val="center"/>
              <w:rPr>
                <w:rFonts w:ascii="Rockwell" w:hAnsi="Rockwell" w:cs="Arial"/>
                <w:sz w:val="22"/>
                <w:szCs w:val="22"/>
                <w:lang w:val="en-CA"/>
              </w:rPr>
            </w:pPr>
          </w:p>
        </w:tc>
      </w:tr>
    </w:tbl>
    <w:p w:rsidR="00A5784D" w:rsidRPr="000F32D3" w:rsidRDefault="00A5784D" w:rsidP="00A5784D">
      <w:pPr>
        <w:rPr>
          <w:rFonts w:ascii="Rockwell" w:hAnsi="Rockwell"/>
          <w:sz w:val="22"/>
          <w:szCs w:val="22"/>
          <w:lang w:val="en-CA"/>
        </w:rPr>
      </w:pP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(Optional – Professional Development)</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5"/>
        <w:gridCol w:w="2183"/>
        <w:gridCol w:w="2501"/>
        <w:gridCol w:w="2319"/>
        <w:gridCol w:w="2085"/>
        <w:gridCol w:w="2085"/>
      </w:tblGrid>
      <w:tr w:rsidR="00A5784D" w:rsidRPr="000F32D3" w:rsidTr="009D49A8">
        <w:trPr>
          <w:trHeight w:val="421"/>
          <w:jc w:val="center"/>
        </w:trPr>
        <w:tc>
          <w:tcPr>
            <w:tcW w:w="3285" w:type="dxa"/>
            <w:tcBorders>
              <w:top w:val="double" w:sz="4" w:space="0" w:color="auto"/>
              <w:left w:val="double" w:sz="4" w:space="0" w:color="auto"/>
              <w:bottom w:val="double" w:sz="4" w:space="0" w:color="auto"/>
            </w:tcBorders>
            <w:shd w:val="clear" w:color="auto" w:fill="E0E0E0"/>
          </w:tcPr>
          <w:p w:rsidR="00A5784D" w:rsidRPr="000F32D3" w:rsidRDefault="00A5784D" w:rsidP="009D49A8">
            <w:pPr>
              <w:rPr>
                <w:rFonts w:ascii="Rockwell" w:hAnsi="Rockwell" w:cs="Arial"/>
                <w:b/>
                <w:sz w:val="20"/>
                <w:lang w:val="en-CA"/>
              </w:rPr>
            </w:pPr>
            <w:r w:rsidRPr="000F32D3">
              <w:rPr>
                <w:rFonts w:ascii="Rockwell" w:hAnsi="Rockwell" w:cs="Arial"/>
                <w:b/>
                <w:sz w:val="20"/>
                <w:lang w:val="en-CA"/>
              </w:rPr>
              <w:t>Goal/Task/Development</w:t>
            </w:r>
          </w:p>
          <w:p w:rsidR="00A5784D" w:rsidRPr="000F32D3" w:rsidRDefault="00A5784D" w:rsidP="009D49A8">
            <w:pPr>
              <w:rPr>
                <w:rFonts w:ascii="Rockwell" w:hAnsi="Rockwell" w:cs="Arial"/>
                <w:b/>
                <w:sz w:val="20"/>
                <w:lang w:val="en-CA"/>
              </w:rPr>
            </w:pPr>
            <w:r w:rsidRPr="000F32D3">
              <w:rPr>
                <w:rFonts w:ascii="Rockwell" w:hAnsi="Rockwell" w:cs="Arial"/>
                <w:b/>
                <w:sz w:val="20"/>
                <w:lang w:val="en-CA"/>
              </w:rPr>
              <w:t>(Growth focus)</w:t>
            </w:r>
          </w:p>
        </w:tc>
        <w:tc>
          <w:tcPr>
            <w:tcW w:w="2183" w:type="dxa"/>
            <w:tcBorders>
              <w:top w:val="double" w:sz="4" w:space="0" w:color="auto"/>
              <w:left w:val="double" w:sz="4" w:space="0" w:color="auto"/>
              <w:bottom w:val="double" w:sz="4" w:space="0" w:color="auto"/>
            </w:tcBorders>
            <w:shd w:val="clear" w:color="auto" w:fill="E0E0E0"/>
          </w:tcPr>
          <w:p w:rsidR="00A5784D" w:rsidRPr="000F32D3" w:rsidRDefault="00A5784D" w:rsidP="009D49A8">
            <w:pPr>
              <w:rPr>
                <w:rFonts w:ascii="Rockwell" w:hAnsi="Rockwell" w:cs="Arial"/>
                <w:b/>
                <w:sz w:val="20"/>
                <w:lang w:val="en-CA"/>
              </w:rPr>
            </w:pPr>
            <w:r w:rsidRPr="000F32D3">
              <w:rPr>
                <w:rFonts w:ascii="Rockwell" w:hAnsi="Rockwell" w:cs="Arial"/>
                <w:b/>
                <w:sz w:val="20"/>
                <w:lang w:val="en-CA"/>
              </w:rPr>
              <w:t>How related to career growth?</w:t>
            </w:r>
          </w:p>
        </w:tc>
        <w:tc>
          <w:tcPr>
            <w:tcW w:w="2501" w:type="dxa"/>
            <w:tcBorders>
              <w:top w:val="double" w:sz="4" w:space="0" w:color="auto"/>
              <w:bottom w:val="double" w:sz="4" w:space="0" w:color="auto"/>
            </w:tcBorders>
            <w:shd w:val="clear" w:color="auto" w:fill="E0E0E0"/>
          </w:tcPr>
          <w:p w:rsidR="00A5784D" w:rsidRPr="000F32D3" w:rsidRDefault="00A5784D" w:rsidP="009D49A8">
            <w:pPr>
              <w:rPr>
                <w:rFonts w:ascii="Rockwell" w:hAnsi="Rockwell" w:cs="Arial"/>
                <w:b/>
                <w:sz w:val="20"/>
                <w:lang w:val="en-CA"/>
              </w:rPr>
            </w:pPr>
            <w:r w:rsidRPr="000F32D3">
              <w:rPr>
                <w:rFonts w:ascii="Rockwell" w:hAnsi="Rockwell" w:cs="Arial"/>
                <w:b/>
                <w:sz w:val="20"/>
                <w:lang w:val="en-CA"/>
              </w:rPr>
              <w:t>What strength do you bring to this goal/task? OR what will you learn?</w:t>
            </w:r>
          </w:p>
        </w:tc>
        <w:tc>
          <w:tcPr>
            <w:tcW w:w="2319" w:type="dxa"/>
            <w:tcBorders>
              <w:top w:val="double" w:sz="4" w:space="0" w:color="auto"/>
              <w:bottom w:val="double" w:sz="4" w:space="0" w:color="auto"/>
              <w:right w:val="single" w:sz="4" w:space="0" w:color="auto"/>
            </w:tcBorders>
            <w:shd w:val="clear" w:color="auto" w:fill="E0E0E0"/>
          </w:tcPr>
          <w:p w:rsidR="00A5784D" w:rsidRPr="000F32D3" w:rsidRDefault="00A5784D" w:rsidP="009D49A8">
            <w:pPr>
              <w:rPr>
                <w:rFonts w:ascii="Rockwell" w:hAnsi="Rockwell" w:cs="Arial"/>
                <w:b/>
                <w:sz w:val="20"/>
                <w:lang w:val="en-CA"/>
              </w:rPr>
            </w:pPr>
            <w:r w:rsidRPr="000F32D3">
              <w:rPr>
                <w:rFonts w:ascii="Rockwell" w:hAnsi="Rockwell" w:cs="Arial"/>
                <w:b/>
                <w:sz w:val="20"/>
                <w:lang w:val="en-CA"/>
              </w:rPr>
              <w:t>Measure (how will you know it is achieved?)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A5784D" w:rsidRPr="000F32D3" w:rsidRDefault="00A5784D" w:rsidP="009D49A8">
            <w:pPr>
              <w:rPr>
                <w:rFonts w:ascii="Rockwell" w:hAnsi="Rockwell" w:cs="Arial"/>
                <w:b/>
                <w:sz w:val="20"/>
                <w:lang w:val="en-CA"/>
              </w:rPr>
            </w:pPr>
            <w:r w:rsidRPr="000F32D3">
              <w:rPr>
                <w:rFonts w:ascii="Rockwell" w:hAnsi="Rockwell" w:cs="Arial"/>
                <w:b/>
                <w:sz w:val="20"/>
                <w:lang w:val="en-CA"/>
              </w:rPr>
              <w:t>Deadline for achievement (month expected)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A5784D" w:rsidRPr="000F32D3" w:rsidRDefault="00A5784D" w:rsidP="009D49A8">
            <w:pPr>
              <w:rPr>
                <w:rFonts w:ascii="Rockwell" w:hAnsi="Rockwell" w:cs="Arial"/>
                <w:b/>
                <w:sz w:val="20"/>
                <w:lang w:val="en-CA"/>
              </w:rPr>
            </w:pPr>
            <w:r w:rsidRPr="000F32D3">
              <w:rPr>
                <w:rFonts w:ascii="Rockwell" w:hAnsi="Rockwell" w:cs="Arial"/>
                <w:b/>
                <w:sz w:val="20"/>
                <w:lang w:val="en-CA"/>
              </w:rPr>
              <w:t>Achieved?</w:t>
            </w:r>
          </w:p>
          <w:p w:rsidR="00A5784D" w:rsidRPr="000F32D3" w:rsidRDefault="00A5784D" w:rsidP="009D49A8">
            <w:pPr>
              <w:rPr>
                <w:rFonts w:ascii="Rockwell" w:hAnsi="Rockwell" w:cs="Arial"/>
                <w:b/>
                <w:sz w:val="20"/>
                <w:lang w:val="en-CA"/>
              </w:rPr>
            </w:pPr>
            <w:r w:rsidRPr="000F32D3">
              <w:rPr>
                <w:rFonts w:ascii="Rockwell" w:hAnsi="Rockwell" w:cs="Arial"/>
                <w:b/>
                <w:sz w:val="20"/>
                <w:lang w:val="en-CA"/>
              </w:rPr>
              <w:t>Y/N</w:t>
            </w:r>
          </w:p>
        </w:tc>
      </w:tr>
      <w:tr w:rsidR="00A5784D" w:rsidRPr="000F32D3" w:rsidTr="009D49A8">
        <w:trPr>
          <w:trHeight w:hRule="exact" w:val="527"/>
          <w:jc w:val="center"/>
        </w:trPr>
        <w:tc>
          <w:tcPr>
            <w:tcW w:w="3285" w:type="dxa"/>
            <w:tcBorders>
              <w:top w:val="double" w:sz="4" w:space="0" w:color="auto"/>
              <w:left w:val="double" w:sz="4" w:space="0" w:color="auto"/>
            </w:tcBorders>
          </w:tcPr>
          <w:p w:rsidR="00A5784D" w:rsidRPr="000F32D3" w:rsidRDefault="00A5784D" w:rsidP="009D49A8">
            <w:pPr>
              <w:rPr>
                <w:rFonts w:ascii="Rockwell" w:hAnsi="Rockwell" w:cs="Arial"/>
                <w:sz w:val="20"/>
                <w:lang w:val="en-CA"/>
              </w:rPr>
            </w:pPr>
          </w:p>
        </w:tc>
        <w:tc>
          <w:tcPr>
            <w:tcW w:w="2183" w:type="dxa"/>
            <w:tcBorders>
              <w:top w:val="double" w:sz="4" w:space="0" w:color="auto"/>
              <w:left w:val="double" w:sz="4" w:space="0" w:color="auto"/>
            </w:tcBorders>
          </w:tcPr>
          <w:p w:rsidR="00A5784D" w:rsidRPr="000F32D3" w:rsidRDefault="00A5784D" w:rsidP="009D49A8">
            <w:pPr>
              <w:rPr>
                <w:rFonts w:ascii="Rockwell" w:hAnsi="Rockwell" w:cs="Arial"/>
                <w:sz w:val="20"/>
                <w:lang w:val="en-CA"/>
              </w:rPr>
            </w:pPr>
          </w:p>
        </w:tc>
        <w:tc>
          <w:tcPr>
            <w:tcW w:w="2501" w:type="dxa"/>
            <w:tcBorders>
              <w:top w:val="double" w:sz="4" w:space="0" w:color="auto"/>
            </w:tcBorders>
          </w:tcPr>
          <w:p w:rsidR="00A5784D" w:rsidRPr="000F32D3" w:rsidRDefault="00A5784D" w:rsidP="009D49A8">
            <w:pPr>
              <w:jc w:val="center"/>
              <w:rPr>
                <w:rFonts w:ascii="Rockwell" w:hAnsi="Rockwell" w:cs="Arial"/>
                <w:sz w:val="20"/>
                <w:lang w:val="en-CA"/>
              </w:rPr>
            </w:pPr>
          </w:p>
        </w:tc>
        <w:tc>
          <w:tcPr>
            <w:tcW w:w="2319" w:type="dxa"/>
            <w:tcBorders>
              <w:top w:val="double" w:sz="4" w:space="0" w:color="auto"/>
              <w:right w:val="single" w:sz="4" w:space="0" w:color="auto"/>
            </w:tcBorders>
          </w:tcPr>
          <w:p w:rsidR="00A5784D" w:rsidRPr="000F32D3" w:rsidRDefault="00A5784D" w:rsidP="009D49A8">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A5784D" w:rsidRPr="000F32D3" w:rsidRDefault="00A5784D" w:rsidP="009D49A8">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A5784D" w:rsidRPr="000F32D3" w:rsidRDefault="00A5784D" w:rsidP="009D49A8">
            <w:pPr>
              <w:jc w:val="center"/>
              <w:rPr>
                <w:rFonts w:ascii="Rockwell" w:hAnsi="Rockwell" w:cs="Arial"/>
                <w:sz w:val="20"/>
                <w:lang w:val="en-CA"/>
              </w:rPr>
            </w:pPr>
          </w:p>
        </w:tc>
      </w:tr>
    </w:tbl>
    <w:p w:rsidR="00A5784D" w:rsidRPr="000F32D3" w:rsidRDefault="00A5784D" w:rsidP="00A5784D">
      <w:pPr>
        <w:rPr>
          <w:rFonts w:ascii="Rockwell" w:hAnsi="Rockwell"/>
          <w:sz w:val="22"/>
          <w:szCs w:val="22"/>
          <w:lang w:val="en-CA"/>
        </w:rPr>
      </w:pPr>
    </w:p>
    <w:p w:rsidR="00A5784D" w:rsidRPr="000F32D3" w:rsidRDefault="00A5784D" w:rsidP="00A5784D">
      <w:pPr>
        <w:rPr>
          <w:rFonts w:ascii="Rockwell" w:hAnsi="Rockwell" w:cs="Arial"/>
          <w:sz w:val="22"/>
          <w:szCs w:val="22"/>
          <w:lang w:val="en-CA"/>
        </w:rPr>
      </w:pPr>
      <w:r w:rsidRPr="000F32D3">
        <w:rPr>
          <w:rFonts w:ascii="Rockwell" w:hAnsi="Rockwell" w:cs="Arial"/>
          <w:sz w:val="22"/>
          <w:szCs w:val="22"/>
          <w:lang w:val="en-CA"/>
        </w:rPr>
        <w:t>*This section should be copied and used for the:</w:t>
      </w:r>
    </w:p>
    <w:p w:rsidR="00A5784D" w:rsidRPr="000F32D3" w:rsidRDefault="00A5784D" w:rsidP="00A5784D">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 xml:space="preserve">Six </w:t>
      </w:r>
      <w:proofErr w:type="gramStart"/>
      <w:r w:rsidRPr="000F32D3">
        <w:rPr>
          <w:rFonts w:ascii="Rockwell" w:hAnsi="Rockwell" w:cs="Arial"/>
          <w:sz w:val="22"/>
          <w:szCs w:val="22"/>
          <w:lang w:val="en-CA"/>
        </w:rPr>
        <w:t>month</w:t>
      </w:r>
      <w:proofErr w:type="gramEnd"/>
      <w:r w:rsidRPr="000F32D3">
        <w:rPr>
          <w:rFonts w:ascii="Rockwell" w:hAnsi="Rockwell" w:cs="Arial"/>
          <w:sz w:val="22"/>
          <w:szCs w:val="22"/>
          <w:lang w:val="en-CA"/>
        </w:rPr>
        <w:t xml:space="preserve"> check in conversation &amp; goal check</w:t>
      </w:r>
    </w:p>
    <w:p w:rsidR="00A5784D" w:rsidRPr="004924D7" w:rsidRDefault="00A5784D" w:rsidP="00A5784D">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Next full performance appraisal under ‘Achievements’ section with indication of completion or not</w:t>
      </w:r>
    </w:p>
    <w:p w:rsidR="004924D7" w:rsidRDefault="004924D7" w:rsidP="00A5784D">
      <w:pPr>
        <w:rPr>
          <w:rFonts w:ascii="Century Gothic" w:hAnsi="Century Gothic"/>
          <w:b/>
          <w:sz w:val="22"/>
          <w:szCs w:val="22"/>
        </w:rPr>
        <w:sectPr w:rsidR="004924D7" w:rsidSect="004924D7">
          <w:pgSz w:w="15840" w:h="12240" w:orient="landscape" w:code="1"/>
          <w:pgMar w:top="1134" w:right="1440" w:bottom="1134" w:left="1134" w:header="272" w:footer="454" w:gutter="0"/>
          <w:cols w:space="708"/>
          <w:noEndnote/>
          <w:titlePg/>
          <w:docGrid w:linePitch="326"/>
        </w:sectPr>
      </w:pPr>
    </w:p>
    <w:p w:rsidR="00A5784D" w:rsidRDefault="00A5784D" w:rsidP="00A5784D">
      <w:pPr>
        <w:rPr>
          <w:rFonts w:ascii="Century Gothic" w:hAnsi="Century Gothic"/>
          <w:b/>
          <w:sz w:val="22"/>
          <w:szCs w:val="22"/>
        </w:rPr>
      </w:pPr>
      <w:r>
        <w:rPr>
          <w:rFonts w:ascii="Century Gothic" w:hAnsi="Century Gothic"/>
          <w:b/>
          <w:sz w:val="22"/>
          <w:szCs w:val="22"/>
        </w:rPr>
        <w:lastRenderedPageBreak/>
        <w:t>Section Five: Overall Summary &amp; Sign Off</w:t>
      </w:r>
    </w:p>
    <w:p w:rsidR="00A5784D" w:rsidRDefault="00A5784D" w:rsidP="005166E4">
      <w:pPr>
        <w:jc w:val="right"/>
        <w:rPr>
          <w:rFonts w:ascii="Rockwell" w:hAnsi="Rockwell"/>
          <w:b/>
          <w:sz w:val="22"/>
          <w:szCs w:val="22"/>
        </w:rPr>
      </w:pPr>
    </w:p>
    <w:p w:rsidR="00A5784D" w:rsidRDefault="00A5784D" w:rsidP="00A5784D">
      <w:pPr>
        <w:rPr>
          <w:rFonts w:ascii="Rockwell" w:hAnsi="Rockwell"/>
          <w:b/>
          <w:sz w:val="22"/>
          <w:szCs w:val="22"/>
        </w:rPr>
      </w:pPr>
      <w:r>
        <w:rPr>
          <w:rFonts w:ascii="Rockwell" w:hAnsi="Rockwell"/>
          <w:b/>
          <w:sz w:val="22"/>
          <w:szCs w:val="22"/>
        </w:rPr>
        <w:t>Employee’s Comments:</w:t>
      </w: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r>
        <w:rPr>
          <w:rFonts w:ascii="Rockwell" w:hAnsi="Rockwell"/>
          <w:sz w:val="22"/>
          <w:szCs w:val="22"/>
        </w:rPr>
        <w:t>________________________________________</w:t>
      </w:r>
      <w:r>
        <w:rPr>
          <w:rFonts w:ascii="Rockwell" w:hAnsi="Rockwell"/>
          <w:sz w:val="22"/>
          <w:szCs w:val="22"/>
        </w:rPr>
        <w:tab/>
      </w:r>
      <w:r>
        <w:rPr>
          <w:rFonts w:ascii="Rockwell" w:hAnsi="Rockwell"/>
          <w:sz w:val="22"/>
          <w:szCs w:val="22"/>
        </w:rPr>
        <w:tab/>
        <w:t>________________________</w:t>
      </w:r>
    </w:p>
    <w:p w:rsidR="00A5784D" w:rsidRDefault="00A5784D" w:rsidP="00A5784D">
      <w:pPr>
        <w:rPr>
          <w:rFonts w:ascii="Rockwell" w:hAnsi="Rockwell"/>
          <w:i/>
          <w:sz w:val="22"/>
          <w:szCs w:val="22"/>
        </w:rPr>
      </w:pPr>
      <w:r>
        <w:rPr>
          <w:rFonts w:ascii="Rockwell" w:hAnsi="Rockwell"/>
          <w:i/>
          <w:sz w:val="22"/>
          <w:szCs w:val="22"/>
        </w:rPr>
        <w:t>Employee’s Signature</w:t>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t>Date</w:t>
      </w: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r>
        <w:rPr>
          <w:rFonts w:ascii="Rockwell" w:hAnsi="Rockwell"/>
          <w:b/>
          <w:sz w:val="22"/>
          <w:szCs w:val="22"/>
        </w:rPr>
        <w:t>Manager’s Comments:</w:t>
      </w: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r>
        <w:rPr>
          <w:rFonts w:ascii="Rockwell" w:hAnsi="Rockwell"/>
          <w:sz w:val="22"/>
          <w:szCs w:val="22"/>
        </w:rPr>
        <w:t>________________________________________</w:t>
      </w:r>
      <w:r>
        <w:rPr>
          <w:rFonts w:ascii="Rockwell" w:hAnsi="Rockwell"/>
          <w:sz w:val="22"/>
          <w:szCs w:val="22"/>
        </w:rPr>
        <w:tab/>
      </w:r>
      <w:r>
        <w:rPr>
          <w:rFonts w:ascii="Rockwell" w:hAnsi="Rockwell"/>
          <w:sz w:val="22"/>
          <w:szCs w:val="22"/>
        </w:rPr>
        <w:tab/>
        <w:t>________________________</w:t>
      </w:r>
    </w:p>
    <w:p w:rsidR="00A5784D" w:rsidRDefault="00A5784D" w:rsidP="00A5784D">
      <w:pPr>
        <w:rPr>
          <w:rFonts w:ascii="Rockwell" w:hAnsi="Rockwell"/>
          <w:sz w:val="22"/>
          <w:szCs w:val="22"/>
        </w:rPr>
      </w:pPr>
      <w:r>
        <w:rPr>
          <w:rFonts w:ascii="Rockwell" w:hAnsi="Rockwell"/>
          <w:i/>
          <w:sz w:val="22"/>
          <w:szCs w:val="22"/>
        </w:rPr>
        <w:t>Manager’s Signature</w:t>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i/>
          <w:sz w:val="22"/>
          <w:szCs w:val="22"/>
        </w:rPr>
        <w:t>Date</w:t>
      </w: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p>
    <w:p w:rsidR="00A5784D" w:rsidRPr="000F32D3" w:rsidRDefault="00A5784D" w:rsidP="00A5784D">
      <w:pPr>
        <w:rPr>
          <w:rFonts w:ascii="Rockwell" w:hAnsi="Rockwell"/>
          <w:b/>
          <w:sz w:val="22"/>
          <w:szCs w:val="22"/>
          <w:lang w:val="en-CA"/>
        </w:rPr>
      </w:pPr>
      <w:r w:rsidRPr="000F32D3">
        <w:rPr>
          <w:rFonts w:ascii="Rockwell" w:hAnsi="Rockwell"/>
          <w:b/>
          <w:sz w:val="22"/>
          <w:szCs w:val="22"/>
          <w:lang w:val="en-CA"/>
        </w:rPr>
        <w:t>Provide HR with a copy now (electronic preferred). Next level will be organized by HR.</w:t>
      </w:r>
    </w:p>
    <w:p w:rsidR="00A5784D" w:rsidRPr="000F32D3" w:rsidRDefault="00A5784D" w:rsidP="00A5784D">
      <w:pPr>
        <w:rPr>
          <w:rFonts w:ascii="Rockwell" w:hAnsi="Rockwell"/>
          <w:b/>
          <w:sz w:val="22"/>
          <w:szCs w:val="22"/>
          <w:lang w:val="en-CA"/>
        </w:rPr>
      </w:pPr>
      <w:r w:rsidRPr="000F32D3">
        <w:rPr>
          <w:rFonts w:ascii="Rockwell" w:hAnsi="Rockwell"/>
          <w:b/>
          <w:sz w:val="22"/>
          <w:szCs w:val="22"/>
          <w:lang w:val="en-CA"/>
        </w:rPr>
        <w:t>Next Level Review:</w:t>
      </w:r>
    </w:p>
    <w:p w:rsidR="00A5784D" w:rsidRDefault="00A5784D" w:rsidP="00A5784D">
      <w:pPr>
        <w:rPr>
          <w:rFonts w:ascii="Rockwell" w:hAnsi="Rockwell"/>
          <w:b/>
          <w:sz w:val="22"/>
          <w:szCs w:val="22"/>
        </w:rPr>
      </w:pPr>
    </w:p>
    <w:p w:rsidR="00A5784D" w:rsidRDefault="00A5784D" w:rsidP="00A5784D">
      <w:pPr>
        <w:rPr>
          <w:rFonts w:ascii="Rockwell" w:hAnsi="Rockwell"/>
          <w:b/>
          <w:sz w:val="22"/>
          <w:szCs w:val="22"/>
        </w:rPr>
      </w:pPr>
      <w:r>
        <w:rPr>
          <w:rFonts w:ascii="Rockwell" w:hAnsi="Rockwell"/>
          <w:b/>
          <w:sz w:val="22"/>
          <w:szCs w:val="22"/>
        </w:rPr>
        <w:t>Next Level Review:</w:t>
      </w: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p>
    <w:p w:rsidR="00A5784D" w:rsidRDefault="00A5784D" w:rsidP="00A5784D">
      <w:pPr>
        <w:rPr>
          <w:rFonts w:ascii="Rockwell" w:hAnsi="Rockwell"/>
          <w:sz w:val="22"/>
          <w:szCs w:val="22"/>
        </w:rPr>
      </w:pPr>
      <w:r>
        <w:rPr>
          <w:rFonts w:ascii="Rockwell" w:hAnsi="Rockwell"/>
          <w:sz w:val="22"/>
          <w:szCs w:val="22"/>
        </w:rPr>
        <w:t>________________________________________</w:t>
      </w:r>
      <w:r>
        <w:rPr>
          <w:rFonts w:ascii="Rockwell" w:hAnsi="Rockwell"/>
          <w:sz w:val="22"/>
          <w:szCs w:val="22"/>
        </w:rPr>
        <w:tab/>
      </w:r>
      <w:r>
        <w:rPr>
          <w:rFonts w:ascii="Rockwell" w:hAnsi="Rockwell"/>
          <w:sz w:val="22"/>
          <w:szCs w:val="22"/>
        </w:rPr>
        <w:tab/>
        <w:t>________________________</w:t>
      </w:r>
    </w:p>
    <w:p w:rsidR="00A5784D" w:rsidRDefault="00A5784D" w:rsidP="00A5784D">
      <w:pPr>
        <w:rPr>
          <w:rFonts w:ascii="Rockwell" w:hAnsi="Rockwell"/>
          <w:i/>
          <w:sz w:val="18"/>
          <w:szCs w:val="18"/>
        </w:rPr>
      </w:pPr>
      <w:r>
        <w:rPr>
          <w:rFonts w:ascii="Rockwell" w:hAnsi="Rockwell"/>
          <w:i/>
          <w:sz w:val="22"/>
          <w:szCs w:val="22"/>
        </w:rPr>
        <w:t>Next Level Signature</w:t>
      </w:r>
      <w:r>
        <w:rPr>
          <w:rFonts w:ascii="Rockwell" w:hAnsi="Rockwell"/>
          <w:sz w:val="22"/>
          <w:szCs w:val="22"/>
        </w:rPr>
        <w:tab/>
      </w:r>
      <w:r>
        <w:rPr>
          <w:rFonts w:ascii="Rockwell" w:hAnsi="Rockwell"/>
          <w:sz w:val="22"/>
          <w:szCs w:val="22"/>
        </w:rPr>
        <w:tab/>
      </w:r>
      <w:r>
        <w:rPr>
          <w:rFonts w:ascii="Rockwell" w:hAnsi="Rockwell"/>
          <w:sz w:val="22"/>
          <w:szCs w:val="22"/>
        </w:rPr>
        <w:tab/>
      </w:r>
      <w:r w:rsidRPr="00D74F8B">
        <w:rPr>
          <w:rFonts w:ascii="Rockwell" w:hAnsi="Rockwell"/>
          <w:sz w:val="18"/>
          <w:szCs w:val="18"/>
        </w:rPr>
        <w:tab/>
      </w:r>
      <w:r w:rsidRPr="00D74F8B">
        <w:rPr>
          <w:rFonts w:ascii="Rockwell" w:hAnsi="Rockwell"/>
          <w:sz w:val="18"/>
          <w:szCs w:val="18"/>
        </w:rPr>
        <w:tab/>
      </w:r>
      <w:r w:rsidRPr="00D74F8B">
        <w:rPr>
          <w:rFonts w:ascii="Rockwell" w:hAnsi="Rockwell"/>
          <w:i/>
          <w:sz w:val="18"/>
          <w:szCs w:val="18"/>
        </w:rPr>
        <w:tab/>
        <w:t>Date</w:t>
      </w:r>
    </w:p>
    <w:p w:rsidR="00A5784D" w:rsidRDefault="00A5784D" w:rsidP="00A5784D">
      <w:pPr>
        <w:rPr>
          <w:rFonts w:ascii="Rockwell" w:hAnsi="Rockwell"/>
          <w:i/>
          <w:sz w:val="18"/>
          <w:szCs w:val="18"/>
        </w:rPr>
      </w:pPr>
    </w:p>
    <w:p w:rsidR="00A5784D" w:rsidRDefault="00A5784D" w:rsidP="00A5784D">
      <w:pPr>
        <w:rPr>
          <w:rFonts w:ascii="Rockwell" w:hAnsi="Rockwell"/>
          <w:i/>
          <w:sz w:val="18"/>
          <w:szCs w:val="18"/>
        </w:rPr>
      </w:pPr>
      <w:r>
        <w:rPr>
          <w:rFonts w:ascii="Rockwell" w:hAnsi="Rockwell"/>
          <w:i/>
          <w:sz w:val="18"/>
          <w:szCs w:val="18"/>
        </w:rPr>
        <w:br w:type="page"/>
      </w:r>
    </w:p>
    <w:p w:rsidR="00A5784D" w:rsidRPr="000F32D3" w:rsidRDefault="00A5784D" w:rsidP="00A5784D">
      <w:pPr>
        <w:rPr>
          <w:rFonts w:ascii="Rockwell" w:hAnsi="Rockwell"/>
          <w:b/>
          <w:sz w:val="22"/>
          <w:szCs w:val="22"/>
          <w:u w:val="single"/>
          <w:lang w:val="en-CA"/>
        </w:rPr>
      </w:pPr>
      <w:r w:rsidRPr="000F32D3">
        <w:rPr>
          <w:rFonts w:ascii="Rockwell" w:hAnsi="Rockwell"/>
          <w:b/>
          <w:sz w:val="22"/>
          <w:szCs w:val="22"/>
          <w:u w:val="single"/>
          <w:lang w:val="en-CA"/>
        </w:rPr>
        <w:lastRenderedPageBreak/>
        <w:t>Appendix I</w:t>
      </w:r>
    </w:p>
    <w:p w:rsidR="00A5784D" w:rsidRPr="000F32D3" w:rsidRDefault="00A5784D" w:rsidP="00A5784D">
      <w:pPr>
        <w:rPr>
          <w:rFonts w:ascii="Rockwell" w:hAnsi="Rockwell"/>
          <w:sz w:val="22"/>
          <w:szCs w:val="22"/>
          <w:lang w:val="en-CA"/>
        </w:rPr>
      </w:pPr>
    </w:p>
    <w:p w:rsidR="00A5784D" w:rsidRPr="000F32D3" w:rsidRDefault="00A5784D" w:rsidP="00A5784D">
      <w:pPr>
        <w:rPr>
          <w:rFonts w:ascii="Rockwell" w:hAnsi="Rockwell"/>
          <w:b/>
          <w:sz w:val="22"/>
          <w:szCs w:val="22"/>
          <w:lang w:val="en-CA"/>
        </w:rPr>
      </w:pPr>
      <w:r w:rsidRPr="000F32D3">
        <w:rPr>
          <w:rFonts w:ascii="Rockwell" w:hAnsi="Rockwell"/>
          <w:b/>
          <w:sz w:val="22"/>
          <w:szCs w:val="22"/>
          <w:lang w:val="en-CA"/>
        </w:rPr>
        <w:t>Strategies &amp; Supporting Tactics to be referenced on goal sheet</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 xml:space="preserve">(See more on our strategic plan here </w:t>
      </w:r>
      <w:hyperlink r:id="rId14" w:history="1">
        <w:r w:rsidRPr="000F32D3">
          <w:rPr>
            <w:rStyle w:val="Hyperlink"/>
            <w:rFonts w:ascii="Rockwell" w:hAnsi="Rockwell"/>
            <w:sz w:val="22"/>
            <w:szCs w:val="22"/>
            <w:lang w:val="en-CA"/>
          </w:rPr>
          <w:t>https://csmls.org/About-Us/About-CSMLS/Strategic-Planning.aspx</w:t>
        </w:r>
      </w:hyperlink>
    </w:p>
    <w:p w:rsidR="00A5784D" w:rsidRPr="000F32D3" w:rsidRDefault="00A5784D" w:rsidP="00A5784D">
      <w:pPr>
        <w:rPr>
          <w:rFonts w:ascii="Rockwell" w:hAnsi="Rockwell"/>
          <w:sz w:val="22"/>
          <w:szCs w:val="22"/>
          <w:lang w:val="en-CA"/>
        </w:rPr>
      </w:pPr>
    </w:p>
    <w:p w:rsidR="00961A14" w:rsidRDefault="00961A14" w:rsidP="00961A14">
      <w:pPr>
        <w:rPr>
          <w:rFonts w:ascii="Rockwell" w:hAnsi="Rockwell"/>
          <w:sz w:val="22"/>
          <w:szCs w:val="22"/>
          <w:lang w:val="en-CA"/>
        </w:rPr>
      </w:pPr>
      <w:r>
        <w:rPr>
          <w:rFonts w:ascii="Rockwell" w:hAnsi="Rockwell"/>
          <w:sz w:val="22"/>
          <w:szCs w:val="22"/>
          <w:lang w:val="en-CA"/>
        </w:rPr>
        <w:t>Tactics we will be working on in 2024 (to give suggestions for goal setting):</w:t>
      </w:r>
    </w:p>
    <w:p w:rsidR="00961A14" w:rsidRDefault="00961A14" w:rsidP="00961A14">
      <w:pPr>
        <w:rPr>
          <w:rFonts w:ascii="Rockwell" w:hAnsi="Rockwell"/>
          <w:sz w:val="22"/>
          <w:szCs w:val="22"/>
          <w:lang w:val="en-CA"/>
        </w:rPr>
      </w:pPr>
    </w:p>
    <w:p w:rsidR="00961A14" w:rsidRDefault="00961A14" w:rsidP="00961A14">
      <w:pPr>
        <w:rPr>
          <w:rFonts w:ascii="Rockwell" w:hAnsi="Rockwell"/>
        </w:rPr>
      </w:pPr>
      <w:r w:rsidRPr="00B23BB8">
        <w:rPr>
          <w:rFonts w:ascii="Century Gothic" w:hAnsi="Century Gothic" w:cs="Calibri"/>
          <w:b/>
          <w:bCs/>
          <w:i/>
          <w:iCs/>
          <w:color w:val="4F81BD"/>
          <w:sz w:val="20"/>
          <w:lang w:eastAsia="en-CA"/>
        </w:rPr>
        <w:t>Strategy 1:  Empower medical laboratory professionals to succeed in a dynamic and challenging work environment.</w:t>
      </w:r>
      <w:r>
        <w:rPr>
          <w:rFonts w:cs="Calibri"/>
          <w:b/>
          <w:bCs/>
          <w:i/>
          <w:iCs/>
          <w:color w:val="4F81BD"/>
          <w:sz w:val="20"/>
          <w:lang w:eastAsia="en-CA"/>
        </w:rPr>
        <w:t xml:space="preserve">  </w:t>
      </w:r>
      <w:r>
        <w:rPr>
          <w:rFonts w:ascii="Rockwell" w:hAnsi="Rockwell"/>
        </w:rPr>
        <w:t>Our focus for Strategy 1 is to ensure members have the resources required to empower them to succeed in their role.</w:t>
      </w:r>
    </w:p>
    <w:p w:rsidR="00961A14" w:rsidRDefault="00961A14" w:rsidP="00961A14">
      <w:pPr>
        <w:rPr>
          <w:rFonts w:ascii="Rockwell" w:hAnsi="Rockwell"/>
        </w:rPr>
      </w:pPr>
    </w:p>
    <w:tbl>
      <w:tblPr>
        <w:tblStyle w:val="TableGrid"/>
        <w:tblW w:w="0" w:type="auto"/>
        <w:tblLook w:val="04A0" w:firstRow="1" w:lastRow="0" w:firstColumn="1" w:lastColumn="0" w:noHBand="0" w:noVBand="1"/>
      </w:tblPr>
      <w:tblGrid>
        <w:gridCol w:w="5807"/>
        <w:gridCol w:w="1427"/>
        <w:gridCol w:w="1414"/>
        <w:gridCol w:w="1374"/>
      </w:tblGrid>
      <w:tr w:rsidR="00961A14" w:rsidTr="006E0E4A">
        <w:tc>
          <w:tcPr>
            <w:tcW w:w="5807"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Staff resources</w:t>
            </w:r>
          </w:p>
        </w:tc>
      </w:tr>
      <w:tr w:rsidR="00961A14" w:rsidTr="006E0E4A">
        <w:trPr>
          <w:trHeight w:val="1295"/>
        </w:trPr>
        <w:tc>
          <w:tcPr>
            <w:tcW w:w="5807" w:type="dxa"/>
          </w:tcPr>
          <w:p w:rsidR="00961A14" w:rsidRDefault="00961A14" w:rsidP="006E0E4A">
            <w:pPr>
              <w:rPr>
                <w:rFonts w:ascii="Rockwell" w:eastAsiaTheme="minorEastAsia" w:hAnsi="Rockwell"/>
              </w:rPr>
            </w:pPr>
            <w:r w:rsidRPr="00BB4BD3">
              <w:rPr>
                <w:rFonts w:ascii="Rockwell" w:eastAsiaTheme="minorEastAsia" w:hAnsi="Rockwell"/>
                <w:b/>
              </w:rPr>
              <w:t>Learning Strategy</w:t>
            </w:r>
            <w:r>
              <w:rPr>
                <w:rFonts w:ascii="Rockwell" w:eastAsiaTheme="minorEastAsia" w:hAnsi="Rockwell"/>
              </w:rPr>
              <w:t xml:space="preserve"> - focus in 2024 will be to continue to have in person learning and new content focused on addressing challenges; such as leadership Gap, Mental Health, Educators etc.</w:t>
            </w:r>
          </w:p>
        </w:tc>
        <w:tc>
          <w:tcPr>
            <w:tcW w:w="851" w:type="dxa"/>
          </w:tcPr>
          <w:p w:rsidR="00961A14" w:rsidRDefault="00961A14" w:rsidP="006E0E4A">
            <w:pPr>
              <w:rPr>
                <w:rFonts w:ascii="Rockwell" w:eastAsiaTheme="minorEastAsia" w:hAnsi="Rockwell"/>
              </w:rPr>
            </w:pPr>
            <w:r>
              <w:rPr>
                <w:rFonts w:ascii="Rockwell" w:eastAsiaTheme="minorEastAsia" w:hAnsi="Rockwell"/>
              </w:rPr>
              <w:t>Lori</w:t>
            </w:r>
          </w:p>
        </w:tc>
        <w:tc>
          <w:tcPr>
            <w:tcW w:w="1414" w:type="dxa"/>
          </w:tcPr>
          <w:p w:rsidR="00961A14" w:rsidRDefault="00961A14" w:rsidP="006E0E4A">
            <w:pPr>
              <w:rPr>
                <w:rFonts w:ascii="Rockwell" w:eastAsiaTheme="minorEastAsia" w:hAnsi="Rockwell"/>
              </w:rPr>
            </w:pPr>
            <w:r>
              <w:rPr>
                <w:rFonts w:ascii="Rockwell" w:eastAsiaTheme="minorEastAsia" w:hAnsi="Rockwell"/>
              </w:rPr>
              <w:t>Yes</w:t>
            </w:r>
          </w:p>
        </w:tc>
        <w:tc>
          <w:tcPr>
            <w:tcW w:w="1278" w:type="dxa"/>
          </w:tcPr>
          <w:p w:rsidR="00961A14" w:rsidRDefault="00961A14" w:rsidP="006E0E4A">
            <w:pPr>
              <w:rPr>
                <w:rFonts w:ascii="Rockwell" w:eastAsiaTheme="minorEastAsia" w:hAnsi="Rockwell"/>
              </w:rPr>
            </w:pPr>
            <w:r>
              <w:rPr>
                <w:rFonts w:ascii="Rockwell" w:eastAsiaTheme="minorEastAsia" w:hAnsi="Rockwell"/>
              </w:rPr>
              <w:t>Medium (scalable based on staffing)</w:t>
            </w:r>
          </w:p>
        </w:tc>
      </w:tr>
      <w:tr w:rsidR="00961A14" w:rsidTr="006E0E4A">
        <w:tc>
          <w:tcPr>
            <w:tcW w:w="5807" w:type="dxa"/>
          </w:tcPr>
          <w:p w:rsidR="00961A14" w:rsidRDefault="00961A14" w:rsidP="006E0E4A">
            <w:pPr>
              <w:rPr>
                <w:rFonts w:ascii="Rockwell" w:eastAsiaTheme="minorEastAsia" w:hAnsi="Rockwell"/>
              </w:rPr>
            </w:pPr>
            <w:r w:rsidRPr="00BB4BD3">
              <w:rPr>
                <w:rFonts w:ascii="Rockwell" w:eastAsiaTheme="minorEastAsia" w:hAnsi="Rockwell"/>
                <w:b/>
              </w:rPr>
              <w:t>Under 5 Strategy</w:t>
            </w:r>
            <w:r>
              <w:rPr>
                <w:rFonts w:ascii="Rockwell" w:eastAsiaTheme="minorEastAsia" w:hAnsi="Rockwell"/>
              </w:rPr>
              <w:t xml:space="preserve"> – Targeted communication to build a sense of community for this group of members</w:t>
            </w:r>
          </w:p>
        </w:tc>
        <w:tc>
          <w:tcPr>
            <w:tcW w:w="851" w:type="dxa"/>
          </w:tcPr>
          <w:p w:rsidR="00961A14" w:rsidRDefault="00961A14" w:rsidP="006E0E4A">
            <w:pPr>
              <w:rPr>
                <w:rFonts w:ascii="Rockwell" w:eastAsiaTheme="minorEastAsia" w:hAnsi="Rockwell"/>
              </w:rPr>
            </w:pPr>
            <w:r>
              <w:rPr>
                <w:rFonts w:ascii="Rockwell" w:eastAsiaTheme="minorEastAsia" w:hAnsi="Rockwell"/>
              </w:rPr>
              <w:t>Genevieve</w:t>
            </w:r>
          </w:p>
        </w:tc>
        <w:tc>
          <w:tcPr>
            <w:tcW w:w="1414" w:type="dxa"/>
          </w:tcPr>
          <w:p w:rsidR="00961A14" w:rsidRDefault="00961A14" w:rsidP="006E0E4A">
            <w:pPr>
              <w:rPr>
                <w:rFonts w:ascii="Rockwell" w:eastAsiaTheme="minorEastAsia" w:hAnsi="Rockwell"/>
              </w:rPr>
            </w:pPr>
            <w:r>
              <w:rPr>
                <w:rFonts w:ascii="Rockwell" w:eastAsiaTheme="minorEastAsia" w:hAnsi="Rockwell"/>
              </w:rPr>
              <w:t>Yes</w:t>
            </w:r>
          </w:p>
        </w:tc>
        <w:tc>
          <w:tcPr>
            <w:tcW w:w="1278" w:type="dxa"/>
          </w:tcPr>
          <w:p w:rsidR="00961A14" w:rsidRDefault="00961A14" w:rsidP="006E0E4A">
            <w:pPr>
              <w:rPr>
                <w:rFonts w:ascii="Rockwell" w:eastAsiaTheme="minorEastAsia" w:hAnsi="Rockwell"/>
              </w:rPr>
            </w:pPr>
            <w:r>
              <w:rPr>
                <w:rFonts w:ascii="Rockwell" w:eastAsiaTheme="minorEastAsia" w:hAnsi="Rockwell"/>
              </w:rPr>
              <w:t>Medium (scalable based on staffing)</w:t>
            </w:r>
          </w:p>
        </w:tc>
      </w:tr>
      <w:tr w:rsidR="00961A14" w:rsidTr="006E0E4A">
        <w:tc>
          <w:tcPr>
            <w:tcW w:w="5807" w:type="dxa"/>
          </w:tcPr>
          <w:p w:rsidR="00961A14" w:rsidRDefault="00961A14" w:rsidP="006E0E4A">
            <w:pPr>
              <w:rPr>
                <w:rFonts w:ascii="Rockwell" w:eastAsiaTheme="minorEastAsia" w:hAnsi="Rockwell"/>
              </w:rPr>
            </w:pPr>
            <w:r w:rsidRPr="00BB4BD3">
              <w:rPr>
                <w:rFonts w:ascii="Rockwell" w:eastAsiaTheme="minorEastAsia" w:hAnsi="Rockwell"/>
                <w:b/>
              </w:rPr>
              <w:t>MLA Strategy</w:t>
            </w:r>
            <w:r>
              <w:rPr>
                <w:rFonts w:ascii="Rockwell" w:eastAsiaTheme="minorEastAsia" w:hAnsi="Rockwell"/>
              </w:rPr>
              <w:t xml:space="preserve"> – Look at eligibility requirements for MLA membership and any bylaws changes required to expand this membership</w:t>
            </w:r>
          </w:p>
        </w:tc>
        <w:tc>
          <w:tcPr>
            <w:tcW w:w="851" w:type="dxa"/>
          </w:tcPr>
          <w:p w:rsidR="00961A14" w:rsidRDefault="00961A14" w:rsidP="006E0E4A">
            <w:pPr>
              <w:rPr>
                <w:rFonts w:ascii="Rockwell" w:eastAsiaTheme="minorEastAsia" w:hAnsi="Rockwell"/>
              </w:rPr>
            </w:pPr>
            <w:r>
              <w:rPr>
                <w:rFonts w:ascii="Rockwell" w:eastAsiaTheme="minorEastAsia" w:hAnsi="Rockwell"/>
              </w:rPr>
              <w:t>Joe</w:t>
            </w:r>
          </w:p>
        </w:tc>
        <w:tc>
          <w:tcPr>
            <w:tcW w:w="1414" w:type="dxa"/>
          </w:tcPr>
          <w:p w:rsidR="00961A14" w:rsidRDefault="00961A14" w:rsidP="006E0E4A">
            <w:pPr>
              <w:rPr>
                <w:rFonts w:ascii="Rockwell" w:eastAsiaTheme="minorEastAsia" w:hAnsi="Rockwell"/>
              </w:rPr>
            </w:pPr>
            <w:r>
              <w:rPr>
                <w:rFonts w:ascii="Rockwell" w:eastAsiaTheme="minorEastAsia" w:hAnsi="Rockwell"/>
              </w:rPr>
              <w:t>Yes</w:t>
            </w:r>
          </w:p>
        </w:tc>
        <w:tc>
          <w:tcPr>
            <w:tcW w:w="1278" w:type="dxa"/>
          </w:tcPr>
          <w:p w:rsidR="00961A14" w:rsidRDefault="00961A14" w:rsidP="006E0E4A">
            <w:pPr>
              <w:rPr>
                <w:rFonts w:ascii="Rockwell" w:eastAsiaTheme="minorEastAsia" w:hAnsi="Rockwell"/>
              </w:rPr>
            </w:pPr>
            <w:r>
              <w:rPr>
                <w:rFonts w:ascii="Rockwell" w:eastAsiaTheme="minorEastAsia" w:hAnsi="Rockwell"/>
              </w:rPr>
              <w:t>Low</w:t>
            </w:r>
          </w:p>
        </w:tc>
      </w:tr>
    </w:tbl>
    <w:p w:rsidR="00961A14" w:rsidRDefault="00961A14" w:rsidP="00961A14">
      <w:pPr>
        <w:pStyle w:val="CSMLS-Heading"/>
        <w:spacing w:before="0" w:after="0"/>
        <w:rPr>
          <w:b/>
          <w:sz w:val="24"/>
        </w:rPr>
      </w:pPr>
    </w:p>
    <w:p w:rsidR="00961A14" w:rsidRDefault="00961A14" w:rsidP="00961A14">
      <w:pPr>
        <w:pStyle w:val="CSMLS-Heading"/>
        <w:spacing w:before="0" w:after="0"/>
        <w:rPr>
          <w:rFonts w:eastAsia="Times New Roman" w:cs="Calibri"/>
          <w:b/>
          <w:bCs/>
          <w:i/>
          <w:iCs/>
          <w:color w:val="auto"/>
          <w:sz w:val="20"/>
          <w:szCs w:val="20"/>
          <w:lang w:eastAsia="en-CA"/>
        </w:rPr>
      </w:pPr>
      <w:r w:rsidRPr="0052421D">
        <w:rPr>
          <w:rFonts w:eastAsia="Times New Roman" w:cs="Calibri"/>
          <w:b/>
          <w:bCs/>
          <w:i/>
          <w:iCs/>
          <w:color w:val="4F81BD"/>
          <w:sz w:val="20"/>
          <w:szCs w:val="20"/>
          <w:lang w:eastAsia="en-CA"/>
        </w:rPr>
        <w:t>Strategy 2:  Make CSMLS indispensable to our members at all stages of their careers.</w:t>
      </w:r>
      <w:r w:rsidRPr="00440AC0">
        <w:rPr>
          <w:rFonts w:ascii="Rockwell" w:hAnsi="Rockwell"/>
        </w:rPr>
        <w:t xml:space="preserve"> </w:t>
      </w:r>
      <w:r w:rsidRPr="00440AC0">
        <w:rPr>
          <w:rFonts w:ascii="Rockwell" w:hAnsi="Rockwell"/>
          <w:color w:val="auto"/>
          <w:sz w:val="22"/>
          <w:szCs w:val="22"/>
        </w:rPr>
        <w:t>Strategy 2 is focusing on ensuring we have the correct services to ensure members see value and maintain their membership.</w:t>
      </w:r>
      <w:r w:rsidRPr="00440AC0">
        <w:rPr>
          <w:rFonts w:ascii="Rockwell" w:hAnsi="Rockwell"/>
          <w:color w:val="auto"/>
        </w:rPr>
        <w:t xml:space="preserve">  </w:t>
      </w:r>
      <w:r w:rsidRPr="00440AC0">
        <w:rPr>
          <w:rFonts w:eastAsia="Times New Roman" w:cs="Calibri"/>
          <w:b/>
          <w:bCs/>
          <w:i/>
          <w:iCs/>
          <w:color w:val="auto"/>
          <w:sz w:val="20"/>
          <w:szCs w:val="20"/>
          <w:lang w:eastAsia="en-CA"/>
        </w:rPr>
        <w:t xml:space="preserve"> </w:t>
      </w:r>
    </w:p>
    <w:p w:rsidR="00961A14" w:rsidRDefault="00961A14" w:rsidP="00961A14">
      <w:pPr>
        <w:pStyle w:val="CSMLS-Heading"/>
        <w:spacing w:before="0" w:after="0"/>
        <w:rPr>
          <w:b/>
          <w:sz w:val="24"/>
        </w:rPr>
      </w:pPr>
      <w:bookmarkStart w:id="2" w:name="_GoBack"/>
      <w:bookmarkEnd w:id="2"/>
    </w:p>
    <w:tbl>
      <w:tblPr>
        <w:tblStyle w:val="TableGrid"/>
        <w:tblW w:w="0" w:type="auto"/>
        <w:tblLook w:val="04A0" w:firstRow="1" w:lastRow="0" w:firstColumn="1" w:lastColumn="0" w:noHBand="0" w:noVBand="1"/>
      </w:tblPr>
      <w:tblGrid>
        <w:gridCol w:w="5807"/>
        <w:gridCol w:w="851"/>
        <w:gridCol w:w="1414"/>
        <w:gridCol w:w="1374"/>
      </w:tblGrid>
      <w:tr w:rsidR="00961A14" w:rsidTr="006E0E4A">
        <w:tc>
          <w:tcPr>
            <w:tcW w:w="5807"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Staff resources</w:t>
            </w:r>
          </w:p>
        </w:tc>
      </w:tr>
      <w:tr w:rsidR="00961A14" w:rsidTr="006E0E4A">
        <w:trPr>
          <w:trHeight w:val="1295"/>
        </w:trPr>
        <w:tc>
          <w:tcPr>
            <w:tcW w:w="5807" w:type="dxa"/>
          </w:tcPr>
          <w:p w:rsidR="00961A14" w:rsidRPr="00DB34CF" w:rsidRDefault="00961A14" w:rsidP="006E0E4A">
            <w:pPr>
              <w:rPr>
                <w:rFonts w:ascii="Rockwell" w:eastAsiaTheme="minorEastAsia" w:hAnsi="Rockwell"/>
              </w:rPr>
            </w:pPr>
            <w:r>
              <w:rPr>
                <w:rFonts w:ascii="Rockwell" w:eastAsiaTheme="minorEastAsia" w:hAnsi="Rockwell"/>
                <w:b/>
              </w:rPr>
              <w:t>EDI</w:t>
            </w:r>
            <w:r>
              <w:rPr>
                <w:rFonts w:ascii="Rockwell" w:eastAsiaTheme="minorEastAsia" w:hAnsi="Rockwell"/>
              </w:rPr>
              <w:t xml:space="preserve"> – Add EDI content to the Learning Centre in 2024 by curating content we already have on our website and adding it to the Learning Centre</w:t>
            </w:r>
          </w:p>
        </w:tc>
        <w:tc>
          <w:tcPr>
            <w:tcW w:w="851" w:type="dxa"/>
          </w:tcPr>
          <w:p w:rsidR="00961A14" w:rsidRDefault="00961A14" w:rsidP="006E0E4A">
            <w:pPr>
              <w:rPr>
                <w:rFonts w:ascii="Rockwell" w:eastAsiaTheme="minorEastAsia" w:hAnsi="Rockwell"/>
              </w:rPr>
            </w:pPr>
            <w:r>
              <w:rPr>
                <w:rFonts w:ascii="Rockwell" w:eastAsiaTheme="minorEastAsia" w:hAnsi="Rockwell"/>
              </w:rPr>
              <w:t>Joe</w:t>
            </w:r>
          </w:p>
        </w:tc>
        <w:tc>
          <w:tcPr>
            <w:tcW w:w="1414" w:type="dxa"/>
          </w:tcPr>
          <w:p w:rsidR="00961A14" w:rsidRDefault="00961A14" w:rsidP="006E0E4A">
            <w:pPr>
              <w:rPr>
                <w:rFonts w:ascii="Rockwell" w:eastAsiaTheme="minorEastAsia" w:hAnsi="Rockwell"/>
              </w:rPr>
            </w:pPr>
            <w:proofErr w:type="gramStart"/>
            <w:r>
              <w:rPr>
                <w:rFonts w:ascii="Rockwell" w:eastAsiaTheme="minorEastAsia" w:hAnsi="Rockwell"/>
              </w:rPr>
              <w:t>Yes(</w:t>
            </w:r>
            <w:proofErr w:type="gramEnd"/>
            <w:r>
              <w:rPr>
                <w:rFonts w:ascii="Rockwell" w:eastAsiaTheme="minorEastAsia" w:hAnsi="Rockwell"/>
              </w:rPr>
              <w:t>if needed based on staffing)</w:t>
            </w:r>
          </w:p>
        </w:tc>
        <w:tc>
          <w:tcPr>
            <w:tcW w:w="1278" w:type="dxa"/>
          </w:tcPr>
          <w:p w:rsidR="00961A14" w:rsidRDefault="00961A14" w:rsidP="006E0E4A">
            <w:pPr>
              <w:rPr>
                <w:rFonts w:ascii="Rockwell" w:eastAsiaTheme="minorEastAsia" w:hAnsi="Rockwell"/>
              </w:rPr>
            </w:pPr>
            <w:r>
              <w:rPr>
                <w:rFonts w:ascii="Rockwell" w:eastAsiaTheme="minorEastAsia" w:hAnsi="Rockwell"/>
              </w:rPr>
              <w:t xml:space="preserve">Medium </w:t>
            </w:r>
          </w:p>
        </w:tc>
      </w:tr>
      <w:tr w:rsidR="00961A14" w:rsidTr="006E0E4A">
        <w:tc>
          <w:tcPr>
            <w:tcW w:w="5807" w:type="dxa"/>
          </w:tcPr>
          <w:p w:rsidR="00961A14" w:rsidRDefault="00961A14" w:rsidP="006E0E4A">
            <w:pPr>
              <w:rPr>
                <w:rFonts w:ascii="Rockwell" w:eastAsiaTheme="minorEastAsia" w:hAnsi="Rockwell"/>
              </w:rPr>
            </w:pPr>
            <w:r>
              <w:rPr>
                <w:rFonts w:ascii="Rockwell" w:eastAsiaTheme="minorEastAsia" w:hAnsi="Rockwell"/>
                <w:b/>
              </w:rPr>
              <w:t>Public Promotion</w:t>
            </w:r>
            <w:r>
              <w:rPr>
                <w:rFonts w:ascii="Rockwell" w:eastAsiaTheme="minorEastAsia" w:hAnsi="Rockwell"/>
              </w:rPr>
              <w:t xml:space="preserve"> – Continue with the public promotion but will research new goal for public promotion to address the challenge with what members are looking for from an advocacy standpoint and budget</w:t>
            </w:r>
          </w:p>
        </w:tc>
        <w:tc>
          <w:tcPr>
            <w:tcW w:w="851" w:type="dxa"/>
          </w:tcPr>
          <w:p w:rsidR="00961A14" w:rsidRDefault="00961A14" w:rsidP="006E0E4A">
            <w:pPr>
              <w:rPr>
                <w:rFonts w:ascii="Rockwell" w:eastAsiaTheme="minorEastAsia" w:hAnsi="Rockwell"/>
              </w:rPr>
            </w:pPr>
            <w:r>
              <w:rPr>
                <w:rFonts w:ascii="Rockwell" w:eastAsiaTheme="minorEastAsia" w:hAnsi="Rockwell"/>
              </w:rPr>
              <w:t>Mike</w:t>
            </w:r>
          </w:p>
        </w:tc>
        <w:tc>
          <w:tcPr>
            <w:tcW w:w="1414" w:type="dxa"/>
          </w:tcPr>
          <w:p w:rsidR="00961A14" w:rsidRDefault="00961A14" w:rsidP="006E0E4A">
            <w:pPr>
              <w:rPr>
                <w:rFonts w:ascii="Rockwell" w:eastAsiaTheme="minorEastAsia" w:hAnsi="Rockwell"/>
              </w:rPr>
            </w:pPr>
            <w:r>
              <w:rPr>
                <w:rFonts w:ascii="Rockwell" w:eastAsiaTheme="minorEastAsia" w:hAnsi="Rockwell"/>
              </w:rPr>
              <w:t>Yes</w:t>
            </w:r>
          </w:p>
        </w:tc>
        <w:tc>
          <w:tcPr>
            <w:tcW w:w="1278" w:type="dxa"/>
          </w:tcPr>
          <w:p w:rsidR="00961A14" w:rsidRDefault="00961A14" w:rsidP="006E0E4A">
            <w:pPr>
              <w:rPr>
                <w:rFonts w:ascii="Rockwell" w:eastAsiaTheme="minorEastAsia" w:hAnsi="Rockwell"/>
              </w:rPr>
            </w:pPr>
            <w:r>
              <w:rPr>
                <w:rFonts w:ascii="Rockwell" w:eastAsiaTheme="minorEastAsia" w:hAnsi="Rockwell"/>
              </w:rPr>
              <w:t xml:space="preserve">Medium </w:t>
            </w:r>
          </w:p>
        </w:tc>
      </w:tr>
    </w:tbl>
    <w:p w:rsidR="00961A14" w:rsidRDefault="00961A14" w:rsidP="00961A14"/>
    <w:p w:rsidR="00961A14" w:rsidRDefault="00961A14" w:rsidP="00961A14">
      <w:pPr>
        <w:rPr>
          <w:rFonts w:ascii="Century Gothic" w:hAnsi="Century Gothic" w:cs="Calibri"/>
          <w:b/>
          <w:bCs/>
          <w:i/>
          <w:iCs/>
          <w:color w:val="4F81BD"/>
          <w:sz w:val="20"/>
          <w:lang w:eastAsia="en-CA"/>
        </w:rPr>
      </w:pPr>
      <w:r>
        <w:rPr>
          <w:rFonts w:ascii="Century Gothic" w:hAnsi="Century Gothic" w:cs="Calibri"/>
          <w:b/>
          <w:bCs/>
          <w:i/>
          <w:iCs/>
          <w:color w:val="4F81BD"/>
          <w:sz w:val="20"/>
          <w:lang w:eastAsia="en-CA"/>
        </w:rPr>
        <w:br w:type="page"/>
      </w:r>
    </w:p>
    <w:p w:rsidR="00961A14" w:rsidRDefault="00961A14" w:rsidP="00961A14">
      <w:pPr>
        <w:rPr>
          <w:rFonts w:ascii="Rockwell" w:hAnsi="Rockwell"/>
        </w:rPr>
      </w:pPr>
      <w:r w:rsidRPr="0052421D">
        <w:rPr>
          <w:rFonts w:ascii="Century Gothic" w:hAnsi="Century Gothic" w:cs="Calibri"/>
          <w:b/>
          <w:bCs/>
          <w:i/>
          <w:iCs/>
          <w:color w:val="4F81BD"/>
          <w:sz w:val="20"/>
          <w:lang w:eastAsia="en-CA"/>
        </w:rPr>
        <w:lastRenderedPageBreak/>
        <w:t>Strategy 3:  Advocate for solutions within the health care system on behalf of the medical laboratory profession.</w:t>
      </w:r>
      <w:r w:rsidRPr="00440AC0">
        <w:rPr>
          <w:rFonts w:ascii="Rockwell" w:hAnsi="Rockwell"/>
        </w:rPr>
        <w:t xml:space="preserve"> </w:t>
      </w:r>
      <w:r>
        <w:rPr>
          <w:rFonts w:ascii="Rockwell" w:hAnsi="Rockwell"/>
        </w:rPr>
        <w:t>Our focus for Strategy 3 in 2024 is to address challenges of workload by continuing to support and advocate for Choosing Wisely Canada Medical Laboratory Science, MLA regulation, Mental Health Support and looking into Subject Certification.</w:t>
      </w:r>
    </w:p>
    <w:p w:rsidR="00961A14" w:rsidRDefault="00961A14" w:rsidP="00961A14">
      <w:pPr>
        <w:rPr>
          <w:rFonts w:ascii="Rockwell" w:hAnsi="Rockwell"/>
        </w:rPr>
      </w:pPr>
    </w:p>
    <w:tbl>
      <w:tblPr>
        <w:tblStyle w:val="TableGrid"/>
        <w:tblW w:w="0" w:type="auto"/>
        <w:tblLook w:val="04A0" w:firstRow="1" w:lastRow="0" w:firstColumn="1" w:lastColumn="0" w:noHBand="0" w:noVBand="1"/>
      </w:tblPr>
      <w:tblGrid>
        <w:gridCol w:w="4996"/>
        <w:gridCol w:w="2269"/>
        <w:gridCol w:w="1321"/>
        <w:gridCol w:w="1374"/>
      </w:tblGrid>
      <w:tr w:rsidR="00961A14" w:rsidTr="006E0E4A">
        <w:tc>
          <w:tcPr>
            <w:tcW w:w="4996"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hAnsi="Rockwell"/>
                <w:b/>
              </w:rPr>
              <w:t>Tactic</w:t>
            </w:r>
            <w:r>
              <w:rPr>
                <w:rFonts w:ascii="Rockwell" w:hAnsi="Rockwell"/>
                <w:b/>
              </w:rPr>
              <w:t>s</w:t>
            </w:r>
          </w:p>
        </w:tc>
        <w:tc>
          <w:tcPr>
            <w:tcW w:w="1755"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Lead</w:t>
            </w:r>
          </w:p>
        </w:tc>
        <w:tc>
          <w:tcPr>
            <w:tcW w:w="1321"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Staff resources</w:t>
            </w:r>
          </w:p>
        </w:tc>
      </w:tr>
      <w:tr w:rsidR="00961A14" w:rsidTr="006E0E4A">
        <w:tc>
          <w:tcPr>
            <w:tcW w:w="4996" w:type="dxa"/>
          </w:tcPr>
          <w:p w:rsidR="00961A14" w:rsidRDefault="00961A14" w:rsidP="006E0E4A">
            <w:pPr>
              <w:rPr>
                <w:rFonts w:ascii="Rockwell" w:hAnsi="Rockwell"/>
              </w:rPr>
            </w:pPr>
            <w:r>
              <w:rPr>
                <w:rFonts w:ascii="Rockwell" w:hAnsi="Rockwell"/>
              </w:rPr>
              <w:t>Continue to support provinces for regulation of MLPs</w:t>
            </w:r>
          </w:p>
        </w:tc>
        <w:tc>
          <w:tcPr>
            <w:tcW w:w="1755" w:type="dxa"/>
          </w:tcPr>
          <w:p w:rsidR="00961A14" w:rsidRDefault="00961A14" w:rsidP="006E0E4A">
            <w:pPr>
              <w:rPr>
                <w:rFonts w:ascii="Rockwell" w:hAnsi="Rockwell"/>
              </w:rPr>
            </w:pPr>
            <w:r>
              <w:rPr>
                <w:rFonts w:ascii="Rockwell" w:hAnsi="Rockwell"/>
              </w:rPr>
              <w:t>Christine/Mike</w:t>
            </w:r>
          </w:p>
        </w:tc>
        <w:tc>
          <w:tcPr>
            <w:tcW w:w="1321" w:type="dxa"/>
          </w:tcPr>
          <w:p w:rsidR="00961A14" w:rsidRDefault="00961A14" w:rsidP="006E0E4A">
            <w:pPr>
              <w:rPr>
                <w:rFonts w:ascii="Rockwell" w:hAnsi="Rockwell"/>
              </w:rPr>
            </w:pPr>
            <w:r>
              <w:rPr>
                <w:rFonts w:ascii="Rockwell" w:hAnsi="Rockwell"/>
              </w:rPr>
              <w:t>Yes</w:t>
            </w:r>
          </w:p>
        </w:tc>
        <w:tc>
          <w:tcPr>
            <w:tcW w:w="1278" w:type="dxa"/>
          </w:tcPr>
          <w:p w:rsidR="00961A14" w:rsidRDefault="00961A14" w:rsidP="006E0E4A">
            <w:pPr>
              <w:rPr>
                <w:rFonts w:ascii="Rockwell" w:hAnsi="Rockwell"/>
              </w:rPr>
            </w:pPr>
            <w:r>
              <w:rPr>
                <w:rFonts w:ascii="Rockwell" w:hAnsi="Rockwell"/>
              </w:rPr>
              <w:t>Medium to High</w:t>
            </w:r>
          </w:p>
        </w:tc>
      </w:tr>
      <w:tr w:rsidR="00961A14" w:rsidTr="006E0E4A">
        <w:tc>
          <w:tcPr>
            <w:tcW w:w="4996" w:type="dxa"/>
          </w:tcPr>
          <w:p w:rsidR="00961A14" w:rsidRPr="00FC118A" w:rsidRDefault="00961A14" w:rsidP="006E0E4A">
            <w:pPr>
              <w:rPr>
                <w:rFonts w:ascii="Rockwell" w:hAnsi="Rockwell"/>
              </w:rPr>
            </w:pPr>
            <w:r>
              <w:rPr>
                <w:rFonts w:ascii="Rockwell" w:hAnsi="Rockwell"/>
              </w:rPr>
              <w:t>Continue to s</w:t>
            </w:r>
            <w:r w:rsidRPr="00FC118A">
              <w:rPr>
                <w:rFonts w:ascii="Rockwell" w:hAnsi="Rockwell"/>
              </w:rPr>
              <w:t xml:space="preserve">upport capacity building on the demand </w:t>
            </w:r>
            <w:r>
              <w:rPr>
                <w:rFonts w:ascii="Rockwell" w:hAnsi="Rockwell"/>
              </w:rPr>
              <w:t>(Choosing wisely)</w:t>
            </w:r>
          </w:p>
        </w:tc>
        <w:tc>
          <w:tcPr>
            <w:tcW w:w="1755" w:type="dxa"/>
          </w:tcPr>
          <w:p w:rsidR="00961A14" w:rsidRDefault="00961A14" w:rsidP="006E0E4A">
            <w:pPr>
              <w:spacing w:before="150" w:after="150"/>
              <w:outlineLvl w:val="3"/>
              <w:rPr>
                <w:rFonts w:ascii="Rockwell" w:hAnsi="Rockwell"/>
              </w:rPr>
            </w:pPr>
            <w:r>
              <w:rPr>
                <w:rFonts w:ascii="Rockwell" w:hAnsi="Rockwell"/>
              </w:rPr>
              <w:t>Brandon</w:t>
            </w:r>
          </w:p>
        </w:tc>
        <w:tc>
          <w:tcPr>
            <w:tcW w:w="1321" w:type="dxa"/>
          </w:tcPr>
          <w:p w:rsidR="00961A14" w:rsidRDefault="00961A14" w:rsidP="006E0E4A">
            <w:pPr>
              <w:spacing w:before="150" w:after="150"/>
              <w:outlineLvl w:val="3"/>
              <w:rPr>
                <w:rFonts w:ascii="Rockwell" w:hAnsi="Rockwell"/>
              </w:rPr>
            </w:pPr>
            <w:r>
              <w:rPr>
                <w:rFonts w:ascii="Rockwell" w:hAnsi="Rockwell"/>
              </w:rPr>
              <w:t>Yes</w:t>
            </w:r>
          </w:p>
        </w:tc>
        <w:tc>
          <w:tcPr>
            <w:tcW w:w="1278" w:type="dxa"/>
          </w:tcPr>
          <w:p w:rsidR="00961A14" w:rsidRDefault="00961A14" w:rsidP="006E0E4A">
            <w:pPr>
              <w:spacing w:before="150" w:after="150"/>
              <w:outlineLvl w:val="3"/>
              <w:rPr>
                <w:rFonts w:ascii="Rockwell" w:hAnsi="Rockwell"/>
              </w:rPr>
            </w:pPr>
            <w:r>
              <w:rPr>
                <w:rFonts w:ascii="Rockwell" w:hAnsi="Rockwell"/>
              </w:rPr>
              <w:t>Medium</w:t>
            </w:r>
          </w:p>
        </w:tc>
      </w:tr>
      <w:tr w:rsidR="00961A14" w:rsidTr="006E0E4A">
        <w:tc>
          <w:tcPr>
            <w:tcW w:w="4996" w:type="dxa"/>
          </w:tcPr>
          <w:p w:rsidR="00961A14" w:rsidRPr="00FC118A" w:rsidRDefault="00961A14" w:rsidP="006E0E4A">
            <w:pPr>
              <w:rPr>
                <w:rFonts w:ascii="Rockwell" w:hAnsi="Rockwell"/>
              </w:rPr>
            </w:pPr>
            <w:r>
              <w:rPr>
                <w:rFonts w:ascii="Rockwell" w:hAnsi="Rockwell"/>
              </w:rPr>
              <w:t>Continue to s</w:t>
            </w:r>
            <w:r w:rsidRPr="00FC118A">
              <w:rPr>
                <w:rFonts w:ascii="Rockwell" w:hAnsi="Rockwell"/>
              </w:rPr>
              <w:t>upport capacity building on the supply side</w:t>
            </w:r>
            <w:r>
              <w:rPr>
                <w:rFonts w:ascii="Rockwell" w:hAnsi="Rockwell"/>
              </w:rPr>
              <w:t xml:space="preserve"> (Media, advocacy, simulation, bridging </w:t>
            </w:r>
            <w:proofErr w:type="spellStart"/>
            <w:r>
              <w:rPr>
                <w:rFonts w:ascii="Rockwell" w:hAnsi="Rockwell"/>
              </w:rPr>
              <w:t>etc</w:t>
            </w:r>
            <w:proofErr w:type="spellEnd"/>
            <w:r>
              <w:rPr>
                <w:rFonts w:ascii="Rockwell" w:hAnsi="Rockwell"/>
              </w:rPr>
              <w:t>)</w:t>
            </w:r>
          </w:p>
        </w:tc>
        <w:tc>
          <w:tcPr>
            <w:tcW w:w="1755" w:type="dxa"/>
          </w:tcPr>
          <w:p w:rsidR="00961A14" w:rsidRDefault="00961A14" w:rsidP="006E0E4A">
            <w:pPr>
              <w:spacing w:before="150" w:after="150"/>
              <w:outlineLvl w:val="3"/>
              <w:rPr>
                <w:rFonts w:ascii="Rockwell" w:hAnsi="Rockwell"/>
              </w:rPr>
            </w:pPr>
            <w:r>
              <w:rPr>
                <w:rFonts w:ascii="Rockwell" w:hAnsi="Rockwell"/>
              </w:rPr>
              <w:t>Christine</w:t>
            </w:r>
          </w:p>
        </w:tc>
        <w:tc>
          <w:tcPr>
            <w:tcW w:w="1321" w:type="dxa"/>
          </w:tcPr>
          <w:p w:rsidR="00961A14" w:rsidRDefault="00961A14" w:rsidP="006E0E4A">
            <w:pPr>
              <w:spacing w:before="150" w:after="150"/>
              <w:outlineLvl w:val="3"/>
              <w:rPr>
                <w:rFonts w:ascii="Rockwell" w:hAnsi="Rockwell"/>
              </w:rPr>
            </w:pPr>
            <w:r>
              <w:rPr>
                <w:rFonts w:ascii="Rockwell" w:hAnsi="Rockwell"/>
              </w:rPr>
              <w:t>Yes</w:t>
            </w:r>
          </w:p>
        </w:tc>
        <w:tc>
          <w:tcPr>
            <w:tcW w:w="1278" w:type="dxa"/>
          </w:tcPr>
          <w:p w:rsidR="00961A14" w:rsidRDefault="00961A14" w:rsidP="006E0E4A">
            <w:pPr>
              <w:spacing w:before="150" w:after="150"/>
              <w:outlineLvl w:val="3"/>
              <w:rPr>
                <w:rFonts w:ascii="Rockwell" w:hAnsi="Rockwell"/>
              </w:rPr>
            </w:pPr>
            <w:r>
              <w:rPr>
                <w:rFonts w:ascii="Rockwell" w:hAnsi="Rockwell"/>
              </w:rPr>
              <w:t>Medium to high</w:t>
            </w:r>
          </w:p>
        </w:tc>
      </w:tr>
      <w:tr w:rsidR="00961A14" w:rsidTr="006E0E4A">
        <w:tc>
          <w:tcPr>
            <w:tcW w:w="4996" w:type="dxa"/>
          </w:tcPr>
          <w:p w:rsidR="00961A14" w:rsidRPr="00FC118A" w:rsidRDefault="00961A14" w:rsidP="006E0E4A">
            <w:pPr>
              <w:rPr>
                <w:rFonts w:ascii="Rockwell" w:hAnsi="Rockwell"/>
              </w:rPr>
            </w:pPr>
            <w:r>
              <w:rPr>
                <w:rFonts w:ascii="Rockwell" w:hAnsi="Rockwell"/>
              </w:rPr>
              <w:t>Subject Certification Feasibility Study; Can employers hire; Can regulators regulate?  What is the potential volume? PLA or domestic are just some items to look at.</w:t>
            </w:r>
          </w:p>
        </w:tc>
        <w:tc>
          <w:tcPr>
            <w:tcW w:w="1755" w:type="dxa"/>
          </w:tcPr>
          <w:p w:rsidR="00961A14" w:rsidRDefault="00961A14" w:rsidP="006E0E4A">
            <w:pPr>
              <w:spacing w:before="150" w:after="150"/>
              <w:outlineLvl w:val="3"/>
              <w:rPr>
                <w:rFonts w:ascii="Rockwell" w:hAnsi="Rockwell"/>
              </w:rPr>
            </w:pPr>
            <w:r>
              <w:rPr>
                <w:rFonts w:ascii="Rockwell" w:hAnsi="Rockwell"/>
              </w:rPr>
              <w:t>Brandon/Christine</w:t>
            </w:r>
          </w:p>
        </w:tc>
        <w:tc>
          <w:tcPr>
            <w:tcW w:w="1321" w:type="dxa"/>
          </w:tcPr>
          <w:p w:rsidR="00961A14" w:rsidRDefault="00961A14" w:rsidP="006E0E4A">
            <w:pPr>
              <w:spacing w:before="150" w:after="150"/>
              <w:outlineLvl w:val="3"/>
              <w:rPr>
                <w:rFonts w:ascii="Rockwell" w:hAnsi="Rockwell"/>
              </w:rPr>
            </w:pPr>
            <w:r>
              <w:rPr>
                <w:rFonts w:ascii="Rockwell" w:hAnsi="Rockwell"/>
              </w:rPr>
              <w:t>Yes</w:t>
            </w:r>
          </w:p>
        </w:tc>
        <w:tc>
          <w:tcPr>
            <w:tcW w:w="1278" w:type="dxa"/>
          </w:tcPr>
          <w:p w:rsidR="00961A14" w:rsidRDefault="00961A14" w:rsidP="006E0E4A">
            <w:pPr>
              <w:spacing w:before="150" w:after="150"/>
              <w:outlineLvl w:val="3"/>
              <w:rPr>
                <w:rFonts w:ascii="Rockwell" w:hAnsi="Rockwell"/>
              </w:rPr>
            </w:pPr>
            <w:r>
              <w:rPr>
                <w:rFonts w:ascii="Rockwell" w:hAnsi="Rockwell"/>
              </w:rPr>
              <w:t>Medium</w:t>
            </w:r>
          </w:p>
        </w:tc>
      </w:tr>
    </w:tbl>
    <w:p w:rsidR="00961A14" w:rsidRDefault="00961A14" w:rsidP="00961A14">
      <w:pPr>
        <w:rPr>
          <w:rFonts w:ascii="Rockwell" w:hAnsi="Rockwell"/>
        </w:rPr>
      </w:pPr>
    </w:p>
    <w:p w:rsidR="00961A14" w:rsidRDefault="00961A14" w:rsidP="00961A14">
      <w:pPr>
        <w:rPr>
          <w:rFonts w:ascii="Rockwell" w:hAnsi="Rockwell"/>
        </w:rPr>
      </w:pPr>
      <w:r w:rsidRPr="0052421D">
        <w:rPr>
          <w:rFonts w:ascii="Century Gothic" w:hAnsi="Century Gothic" w:cs="Calibri"/>
          <w:b/>
          <w:bCs/>
          <w:i/>
          <w:iCs/>
          <w:color w:val="4F81BD"/>
          <w:sz w:val="20"/>
          <w:lang w:eastAsia="en-CA"/>
        </w:rPr>
        <w:t>Strategy 4:  Be the acknowledged leader for certification in medical laboratory science across Canada.</w:t>
      </w:r>
      <w:r w:rsidRPr="00440AC0">
        <w:rPr>
          <w:rFonts w:ascii="Rockwell" w:hAnsi="Rockwell"/>
        </w:rPr>
        <w:t xml:space="preserve"> </w:t>
      </w:r>
      <w:r>
        <w:rPr>
          <w:rFonts w:ascii="Rockwell" w:hAnsi="Rockwell"/>
        </w:rPr>
        <w:t>Our focus for Strategy 4 is to ensure continued confidence in our MLT exam by the regulators and increase the number of MLAs taking our MLA exam.</w:t>
      </w:r>
    </w:p>
    <w:p w:rsidR="00961A14" w:rsidRDefault="00961A14" w:rsidP="00961A14">
      <w:pPr>
        <w:rPr>
          <w:rFonts w:ascii="Rockwell" w:hAnsi="Rockwell"/>
        </w:rPr>
      </w:pPr>
    </w:p>
    <w:tbl>
      <w:tblPr>
        <w:tblStyle w:val="TableGrid"/>
        <w:tblW w:w="0" w:type="auto"/>
        <w:tblLook w:val="04A0" w:firstRow="1" w:lastRow="0" w:firstColumn="1" w:lastColumn="0" w:noHBand="0" w:noVBand="1"/>
      </w:tblPr>
      <w:tblGrid>
        <w:gridCol w:w="4815"/>
        <w:gridCol w:w="1984"/>
        <w:gridCol w:w="1273"/>
        <w:gridCol w:w="1374"/>
      </w:tblGrid>
      <w:tr w:rsidR="00961A14" w:rsidTr="006E0E4A">
        <w:tc>
          <w:tcPr>
            <w:tcW w:w="4815"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Staff resources</w:t>
            </w:r>
          </w:p>
        </w:tc>
      </w:tr>
      <w:tr w:rsidR="00961A14" w:rsidTr="006E0E4A">
        <w:tc>
          <w:tcPr>
            <w:tcW w:w="4815" w:type="dxa"/>
          </w:tcPr>
          <w:p w:rsidR="00961A14" w:rsidRPr="000A7CC9" w:rsidRDefault="00961A14" w:rsidP="006E0E4A">
            <w:pPr>
              <w:rPr>
                <w:rFonts w:ascii="Rockwell" w:hAnsi="Rockwell"/>
              </w:rPr>
            </w:pPr>
            <w:r>
              <w:rPr>
                <w:rFonts w:ascii="Rockwell" w:hAnsi="Rockwell"/>
              </w:rPr>
              <w:t>Implement c</w:t>
            </w:r>
            <w:r w:rsidRPr="00E756A5">
              <w:rPr>
                <w:rFonts w:ascii="Rockwell" w:hAnsi="Rockwell"/>
              </w:rPr>
              <w:t>hanges to exam process for low volume testing</w:t>
            </w:r>
          </w:p>
        </w:tc>
        <w:tc>
          <w:tcPr>
            <w:tcW w:w="1984" w:type="dxa"/>
          </w:tcPr>
          <w:p w:rsidR="00961A14" w:rsidRPr="009A19B2" w:rsidRDefault="00961A14" w:rsidP="006E0E4A">
            <w:pPr>
              <w:rPr>
                <w:rFonts w:ascii="Rockwell" w:hAnsi="Rockwell"/>
              </w:rPr>
            </w:pPr>
            <w:r w:rsidRPr="009A19B2">
              <w:rPr>
                <w:rFonts w:ascii="Rockwell" w:hAnsi="Rockwell"/>
              </w:rPr>
              <w:t>Lorna</w:t>
            </w:r>
          </w:p>
        </w:tc>
        <w:tc>
          <w:tcPr>
            <w:tcW w:w="1273" w:type="dxa"/>
          </w:tcPr>
          <w:p w:rsidR="00961A14" w:rsidRPr="009A19B2" w:rsidRDefault="00961A14" w:rsidP="006E0E4A">
            <w:pPr>
              <w:rPr>
                <w:rFonts w:ascii="Rockwell" w:hAnsi="Rockwell"/>
              </w:rPr>
            </w:pPr>
            <w:r>
              <w:rPr>
                <w:rFonts w:ascii="Rockwell" w:hAnsi="Rockwell"/>
              </w:rPr>
              <w:t>Yes</w:t>
            </w:r>
          </w:p>
        </w:tc>
        <w:tc>
          <w:tcPr>
            <w:tcW w:w="1278" w:type="dxa"/>
          </w:tcPr>
          <w:p w:rsidR="00961A14" w:rsidRPr="009A19B2" w:rsidRDefault="00961A14" w:rsidP="006E0E4A">
            <w:pPr>
              <w:rPr>
                <w:rFonts w:ascii="Rockwell" w:hAnsi="Rockwell"/>
              </w:rPr>
            </w:pPr>
            <w:r w:rsidRPr="009A19B2">
              <w:rPr>
                <w:rFonts w:ascii="Rockwell" w:hAnsi="Rockwell"/>
              </w:rPr>
              <w:t>Low to medium</w:t>
            </w:r>
          </w:p>
        </w:tc>
      </w:tr>
      <w:tr w:rsidR="00961A14" w:rsidTr="006E0E4A">
        <w:tc>
          <w:tcPr>
            <w:tcW w:w="4815" w:type="dxa"/>
          </w:tcPr>
          <w:p w:rsidR="00961A14" w:rsidRDefault="00961A14" w:rsidP="006E0E4A">
            <w:pPr>
              <w:rPr>
                <w:rFonts w:ascii="Rockwell" w:hAnsi="Rockwell"/>
              </w:rPr>
            </w:pPr>
            <w:r w:rsidRPr="000A7CC9">
              <w:rPr>
                <w:rFonts w:ascii="Rockwell" w:hAnsi="Rockwell"/>
              </w:rPr>
              <w:t>Assess 17024 Accreditation readiness</w:t>
            </w:r>
            <w:r>
              <w:rPr>
                <w:rFonts w:ascii="Rockwell" w:hAnsi="Rockwell"/>
              </w:rPr>
              <w:t xml:space="preserve"> (continuation)</w:t>
            </w:r>
          </w:p>
          <w:p w:rsidR="00961A14" w:rsidRDefault="00961A14" w:rsidP="006E0E4A">
            <w:pPr>
              <w:pStyle w:val="ListParagraph"/>
              <w:numPr>
                <w:ilvl w:val="0"/>
                <w:numId w:val="14"/>
              </w:numPr>
              <w:rPr>
                <w:rFonts w:ascii="Rockwell" w:hAnsi="Rockwell"/>
              </w:rPr>
            </w:pPr>
            <w:r>
              <w:rPr>
                <w:rFonts w:ascii="Rockwell" w:hAnsi="Rockwell"/>
              </w:rPr>
              <w:t>Complete training in 2022</w:t>
            </w:r>
          </w:p>
          <w:p w:rsidR="00961A14" w:rsidRPr="00A90902" w:rsidRDefault="00961A14" w:rsidP="006E0E4A">
            <w:pPr>
              <w:pStyle w:val="ListParagraph"/>
              <w:numPr>
                <w:ilvl w:val="0"/>
                <w:numId w:val="14"/>
              </w:numPr>
              <w:rPr>
                <w:rFonts w:ascii="Rockwell" w:hAnsi="Rockwell"/>
              </w:rPr>
            </w:pPr>
            <w:r>
              <w:rPr>
                <w:rFonts w:ascii="Rockwell" w:hAnsi="Rockwell"/>
              </w:rPr>
              <w:t>Evaluate readiness in 2023</w:t>
            </w:r>
          </w:p>
        </w:tc>
        <w:tc>
          <w:tcPr>
            <w:tcW w:w="1984" w:type="dxa"/>
          </w:tcPr>
          <w:p w:rsidR="00961A14" w:rsidRPr="009A19B2" w:rsidRDefault="00961A14" w:rsidP="006E0E4A">
            <w:pPr>
              <w:rPr>
                <w:rFonts w:ascii="Rockwell" w:hAnsi="Rockwell"/>
              </w:rPr>
            </w:pPr>
            <w:r w:rsidRPr="009A19B2">
              <w:rPr>
                <w:rFonts w:ascii="Rockwell" w:hAnsi="Rockwell"/>
              </w:rPr>
              <w:t>Denise</w:t>
            </w:r>
          </w:p>
        </w:tc>
        <w:tc>
          <w:tcPr>
            <w:tcW w:w="1273" w:type="dxa"/>
          </w:tcPr>
          <w:p w:rsidR="00961A14" w:rsidRPr="009A19B2" w:rsidRDefault="00961A14" w:rsidP="006E0E4A">
            <w:pPr>
              <w:rPr>
                <w:rFonts w:ascii="Rockwell" w:hAnsi="Rockwell"/>
              </w:rPr>
            </w:pPr>
            <w:r w:rsidRPr="009A19B2">
              <w:rPr>
                <w:rFonts w:ascii="Rockwell" w:hAnsi="Rockwell"/>
              </w:rPr>
              <w:t xml:space="preserve">Yes </w:t>
            </w:r>
          </w:p>
        </w:tc>
        <w:tc>
          <w:tcPr>
            <w:tcW w:w="1278" w:type="dxa"/>
          </w:tcPr>
          <w:p w:rsidR="00961A14" w:rsidRPr="009A19B2" w:rsidRDefault="00961A14" w:rsidP="006E0E4A">
            <w:pPr>
              <w:rPr>
                <w:rFonts w:ascii="Rockwell" w:hAnsi="Rockwell"/>
              </w:rPr>
            </w:pPr>
            <w:r w:rsidRPr="009A19B2">
              <w:rPr>
                <w:rFonts w:ascii="Rockwell" w:hAnsi="Rockwell"/>
              </w:rPr>
              <w:t>Low</w:t>
            </w:r>
          </w:p>
        </w:tc>
      </w:tr>
      <w:tr w:rsidR="00961A14" w:rsidTr="006E0E4A">
        <w:tc>
          <w:tcPr>
            <w:tcW w:w="4815" w:type="dxa"/>
          </w:tcPr>
          <w:p w:rsidR="00961A14" w:rsidRPr="00C4771F" w:rsidRDefault="00961A14" w:rsidP="006E0E4A">
            <w:pPr>
              <w:rPr>
                <w:rFonts w:ascii="Rockwell" w:hAnsi="Rockwell"/>
              </w:rPr>
            </w:pPr>
            <w:r w:rsidRPr="00C4771F">
              <w:rPr>
                <w:rFonts w:ascii="Rockwell" w:hAnsi="Rockwell"/>
              </w:rPr>
              <w:t>Create pilot certification auditing program</w:t>
            </w:r>
            <w:r>
              <w:rPr>
                <w:rFonts w:ascii="Rockwell" w:hAnsi="Rockwell"/>
              </w:rPr>
              <w:t xml:space="preserve"> (continuation)</w:t>
            </w:r>
          </w:p>
        </w:tc>
        <w:tc>
          <w:tcPr>
            <w:tcW w:w="1984" w:type="dxa"/>
          </w:tcPr>
          <w:p w:rsidR="00961A14" w:rsidRPr="009A19B2" w:rsidRDefault="00961A14" w:rsidP="006E0E4A">
            <w:pPr>
              <w:rPr>
                <w:rFonts w:ascii="Rockwell" w:hAnsi="Rockwell"/>
              </w:rPr>
            </w:pPr>
            <w:r w:rsidRPr="009A19B2">
              <w:rPr>
                <w:rFonts w:ascii="Rockwell" w:hAnsi="Rockwell"/>
              </w:rPr>
              <w:t>Denise</w:t>
            </w:r>
          </w:p>
        </w:tc>
        <w:tc>
          <w:tcPr>
            <w:tcW w:w="1273" w:type="dxa"/>
          </w:tcPr>
          <w:p w:rsidR="00961A14" w:rsidRPr="009A19B2" w:rsidRDefault="00961A14" w:rsidP="006E0E4A">
            <w:pPr>
              <w:rPr>
                <w:rFonts w:ascii="Rockwell" w:hAnsi="Rockwell"/>
              </w:rPr>
            </w:pPr>
            <w:r w:rsidRPr="009A19B2">
              <w:rPr>
                <w:rFonts w:ascii="Rockwell" w:hAnsi="Rockwell"/>
              </w:rPr>
              <w:t>Yes</w:t>
            </w:r>
          </w:p>
        </w:tc>
        <w:tc>
          <w:tcPr>
            <w:tcW w:w="1278" w:type="dxa"/>
          </w:tcPr>
          <w:p w:rsidR="00961A14" w:rsidRPr="009A19B2" w:rsidRDefault="00961A14" w:rsidP="006E0E4A">
            <w:pPr>
              <w:rPr>
                <w:rFonts w:ascii="Rockwell" w:hAnsi="Rockwell"/>
              </w:rPr>
            </w:pPr>
            <w:r w:rsidRPr="009A19B2">
              <w:rPr>
                <w:rFonts w:ascii="Rockwell" w:hAnsi="Rockwell"/>
              </w:rPr>
              <w:t>Medium to high</w:t>
            </w:r>
          </w:p>
        </w:tc>
      </w:tr>
    </w:tbl>
    <w:p w:rsidR="00961A14" w:rsidRPr="00F9390A" w:rsidRDefault="00961A14" w:rsidP="00961A14"/>
    <w:p w:rsidR="00961A14" w:rsidRPr="00DE7963" w:rsidRDefault="00961A14" w:rsidP="00961A14">
      <w:pPr>
        <w:rPr>
          <w:rFonts w:ascii="Century Gothic" w:hAnsi="Century Gothic"/>
          <w:b/>
          <w:i/>
          <w:color w:val="0070C0"/>
          <w:sz w:val="22"/>
          <w:szCs w:val="22"/>
          <w:lang w:val="en-CA"/>
        </w:rPr>
      </w:pPr>
      <w:r>
        <w:rPr>
          <w:rFonts w:ascii="Century Gothic" w:hAnsi="Century Gothic" w:cs="Calibri"/>
          <w:b/>
          <w:bCs/>
          <w:i/>
          <w:iCs/>
          <w:color w:val="4F81BD"/>
          <w:sz w:val="20"/>
          <w:lang w:eastAsia="en-CA"/>
        </w:rPr>
        <w:t>Operations:</w:t>
      </w:r>
    </w:p>
    <w:tbl>
      <w:tblPr>
        <w:tblStyle w:val="TableGrid"/>
        <w:tblW w:w="0" w:type="auto"/>
        <w:tblLook w:val="04A0" w:firstRow="1" w:lastRow="0" w:firstColumn="1" w:lastColumn="0" w:noHBand="0" w:noVBand="1"/>
      </w:tblPr>
      <w:tblGrid>
        <w:gridCol w:w="4815"/>
        <w:gridCol w:w="2190"/>
        <w:gridCol w:w="1273"/>
        <w:gridCol w:w="1374"/>
      </w:tblGrid>
      <w:tr w:rsidR="00961A14" w:rsidRPr="00125572" w:rsidTr="006E0E4A">
        <w:tc>
          <w:tcPr>
            <w:tcW w:w="4815"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961A14" w:rsidRPr="00125572" w:rsidRDefault="00961A14" w:rsidP="006E0E4A">
            <w:pPr>
              <w:rPr>
                <w:rFonts w:ascii="Rockwell" w:eastAsiaTheme="minorEastAsia" w:hAnsi="Rockwell"/>
                <w:b/>
              </w:rPr>
            </w:pPr>
            <w:r w:rsidRPr="00125572">
              <w:rPr>
                <w:rFonts w:ascii="Rockwell" w:eastAsiaTheme="minorEastAsia" w:hAnsi="Rockwell"/>
                <w:b/>
              </w:rPr>
              <w:t>Staff resources</w:t>
            </w:r>
          </w:p>
        </w:tc>
      </w:tr>
      <w:tr w:rsidR="00961A14" w:rsidRPr="009A19B2" w:rsidTr="006E0E4A">
        <w:tc>
          <w:tcPr>
            <w:tcW w:w="4815" w:type="dxa"/>
          </w:tcPr>
          <w:p w:rsidR="00961A14" w:rsidRPr="000A7CC9" w:rsidRDefault="00961A14" w:rsidP="006E0E4A">
            <w:pPr>
              <w:rPr>
                <w:rFonts w:ascii="Rockwell" w:hAnsi="Rockwell"/>
              </w:rPr>
            </w:pPr>
            <w:r>
              <w:rPr>
                <w:rFonts w:ascii="Rockwell" w:hAnsi="Rockwell"/>
              </w:rPr>
              <w:t>Ensure financial stability of organization</w:t>
            </w:r>
          </w:p>
        </w:tc>
        <w:tc>
          <w:tcPr>
            <w:tcW w:w="1984" w:type="dxa"/>
          </w:tcPr>
          <w:p w:rsidR="00961A14" w:rsidRPr="009A19B2" w:rsidRDefault="00961A14" w:rsidP="006E0E4A">
            <w:pPr>
              <w:rPr>
                <w:rFonts w:ascii="Rockwell" w:hAnsi="Rockwell"/>
              </w:rPr>
            </w:pPr>
            <w:r>
              <w:rPr>
                <w:rFonts w:ascii="Rockwell" w:hAnsi="Rockwell"/>
              </w:rPr>
              <w:t>Joe</w:t>
            </w:r>
          </w:p>
        </w:tc>
        <w:tc>
          <w:tcPr>
            <w:tcW w:w="1273" w:type="dxa"/>
          </w:tcPr>
          <w:p w:rsidR="00961A14" w:rsidRPr="009A19B2" w:rsidRDefault="00961A14" w:rsidP="006E0E4A">
            <w:pPr>
              <w:rPr>
                <w:rFonts w:ascii="Rockwell" w:hAnsi="Rockwell"/>
              </w:rPr>
            </w:pPr>
            <w:r>
              <w:rPr>
                <w:rFonts w:ascii="Rockwell" w:hAnsi="Rockwell"/>
              </w:rPr>
              <w:t>Yes</w:t>
            </w:r>
          </w:p>
        </w:tc>
        <w:tc>
          <w:tcPr>
            <w:tcW w:w="1278" w:type="dxa"/>
          </w:tcPr>
          <w:p w:rsidR="00961A14" w:rsidRPr="009A19B2" w:rsidRDefault="00961A14" w:rsidP="006E0E4A">
            <w:pPr>
              <w:rPr>
                <w:rFonts w:ascii="Rockwell" w:hAnsi="Rockwell"/>
              </w:rPr>
            </w:pPr>
            <w:r>
              <w:rPr>
                <w:rFonts w:ascii="Rockwell" w:hAnsi="Rockwell"/>
              </w:rPr>
              <w:t>Low</w:t>
            </w:r>
          </w:p>
        </w:tc>
      </w:tr>
      <w:tr w:rsidR="00961A14" w:rsidRPr="009A19B2" w:rsidTr="006E0E4A">
        <w:tc>
          <w:tcPr>
            <w:tcW w:w="4815" w:type="dxa"/>
          </w:tcPr>
          <w:p w:rsidR="00961A14" w:rsidRDefault="00961A14" w:rsidP="006E0E4A">
            <w:pPr>
              <w:rPr>
                <w:rFonts w:ascii="Rockwell" w:hAnsi="Rockwell"/>
              </w:rPr>
            </w:pPr>
            <w:r>
              <w:rPr>
                <w:rFonts w:ascii="Rockwell" w:hAnsi="Rockwell"/>
              </w:rPr>
              <w:t>Website Upgrade</w:t>
            </w:r>
          </w:p>
        </w:tc>
        <w:tc>
          <w:tcPr>
            <w:tcW w:w="1984" w:type="dxa"/>
          </w:tcPr>
          <w:p w:rsidR="00961A14" w:rsidRDefault="00961A14" w:rsidP="006E0E4A">
            <w:pPr>
              <w:rPr>
                <w:rFonts w:ascii="Rockwell" w:hAnsi="Rockwell"/>
              </w:rPr>
            </w:pPr>
            <w:r>
              <w:rPr>
                <w:rFonts w:ascii="Rockwell" w:hAnsi="Rockwell"/>
              </w:rPr>
              <w:t>Genevieve/Kartik</w:t>
            </w:r>
          </w:p>
        </w:tc>
        <w:tc>
          <w:tcPr>
            <w:tcW w:w="1273" w:type="dxa"/>
          </w:tcPr>
          <w:p w:rsidR="00961A14" w:rsidRDefault="00961A14" w:rsidP="006E0E4A">
            <w:pPr>
              <w:rPr>
                <w:rFonts w:ascii="Rockwell" w:hAnsi="Rockwell"/>
              </w:rPr>
            </w:pPr>
            <w:r>
              <w:rPr>
                <w:rFonts w:ascii="Rockwell" w:hAnsi="Rockwell"/>
              </w:rPr>
              <w:t>Yes (if needed)</w:t>
            </w:r>
          </w:p>
        </w:tc>
        <w:tc>
          <w:tcPr>
            <w:tcW w:w="1278" w:type="dxa"/>
          </w:tcPr>
          <w:p w:rsidR="00961A14" w:rsidRPr="009A19B2" w:rsidRDefault="00961A14" w:rsidP="006E0E4A">
            <w:pPr>
              <w:rPr>
                <w:rFonts w:ascii="Rockwell" w:hAnsi="Rockwell"/>
              </w:rPr>
            </w:pPr>
            <w:r>
              <w:rPr>
                <w:rFonts w:ascii="Rockwell" w:hAnsi="Rockwell"/>
              </w:rPr>
              <w:t>Medium to high</w:t>
            </w:r>
          </w:p>
        </w:tc>
      </w:tr>
    </w:tbl>
    <w:p w:rsidR="00A5784D" w:rsidRPr="000F32D3" w:rsidRDefault="00A5784D" w:rsidP="00A5784D">
      <w:pPr>
        <w:rPr>
          <w:rFonts w:ascii="Rockwell" w:hAnsi="Rockwell"/>
          <w:sz w:val="22"/>
          <w:szCs w:val="22"/>
          <w:lang w:val="en-CA"/>
        </w:rPr>
      </w:pP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br w:type="page"/>
      </w:r>
    </w:p>
    <w:p w:rsidR="00A5784D" w:rsidRPr="000F32D3" w:rsidRDefault="00A5784D" w:rsidP="00A5784D">
      <w:pPr>
        <w:rPr>
          <w:rFonts w:ascii="Rockwell" w:hAnsi="Rockwell"/>
          <w:sz w:val="22"/>
          <w:szCs w:val="22"/>
          <w:lang w:val="en-CA"/>
        </w:rPr>
        <w:sectPr w:rsidR="00A5784D" w:rsidRPr="000F32D3" w:rsidSect="002C51B4">
          <w:pgSz w:w="12240" w:h="15840" w:code="1"/>
          <w:pgMar w:top="1440" w:right="1134" w:bottom="1134" w:left="1134" w:header="272" w:footer="454" w:gutter="0"/>
          <w:cols w:space="708"/>
          <w:noEndnote/>
          <w:titlePg/>
          <w:docGrid w:linePitch="326"/>
        </w:sectPr>
      </w:pPr>
    </w:p>
    <w:p w:rsidR="00A5784D" w:rsidRPr="000F32D3" w:rsidRDefault="00A5784D" w:rsidP="00A5784D">
      <w:pPr>
        <w:rPr>
          <w:rFonts w:ascii="Rockwell" w:hAnsi="Rockwell"/>
          <w:b/>
          <w:sz w:val="22"/>
          <w:szCs w:val="22"/>
          <w:u w:val="single"/>
          <w:lang w:val="en-CA"/>
        </w:rPr>
      </w:pPr>
      <w:r w:rsidRPr="000F32D3">
        <w:rPr>
          <w:rFonts w:ascii="Rockwell" w:hAnsi="Rockwell"/>
          <w:b/>
          <w:sz w:val="22"/>
          <w:szCs w:val="22"/>
          <w:u w:val="single"/>
          <w:lang w:val="en-CA"/>
        </w:rPr>
        <w:lastRenderedPageBreak/>
        <w:t>Appendix II</w:t>
      </w:r>
    </w:p>
    <w:p w:rsidR="00A5784D" w:rsidRPr="000F32D3" w:rsidRDefault="00A5784D" w:rsidP="00A5784D">
      <w:pPr>
        <w:rPr>
          <w:rFonts w:ascii="Rockwell" w:hAnsi="Rockwell"/>
          <w:sz w:val="22"/>
          <w:szCs w:val="22"/>
          <w:lang w:val="en-CA"/>
        </w:rPr>
      </w:pPr>
      <w:r w:rsidRPr="000F32D3">
        <w:rPr>
          <w:rFonts w:ascii="Rockwell" w:hAnsi="Rockwell"/>
          <w:sz w:val="22"/>
          <w:szCs w:val="22"/>
          <w:lang w:val="en-CA"/>
        </w:rPr>
        <w:t>CSMLS Culture Principles</w:t>
      </w:r>
    </w:p>
    <w:p w:rsidR="00A5784D" w:rsidRDefault="00A5784D" w:rsidP="00A5784D">
      <w:pPr>
        <w:jc w:val="center"/>
        <w:rPr>
          <w:rFonts w:ascii="Rockwell" w:hAnsi="Rockwell" w:cs="Arial"/>
          <w:sz w:val="22"/>
          <w:szCs w:val="22"/>
          <w:lang w:val="en-CA"/>
        </w:rPr>
      </w:pPr>
    </w:p>
    <w:tbl>
      <w:tblPr>
        <w:tblStyle w:val="TableGrid"/>
        <w:tblW w:w="918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80"/>
      </w:tblGrid>
      <w:tr w:rsidR="00A5784D" w:rsidTr="009D49A8">
        <w:tc>
          <w:tcPr>
            <w:tcW w:w="9180" w:type="dxa"/>
            <w:tcBorders>
              <w:top w:val="single" w:sz="8" w:space="0" w:color="auto"/>
              <w:left w:val="single" w:sz="8" w:space="0" w:color="auto"/>
              <w:bottom w:val="single" w:sz="8" w:space="0" w:color="auto"/>
              <w:right w:val="single" w:sz="8" w:space="0" w:color="auto"/>
            </w:tcBorders>
            <w:shd w:val="clear" w:color="auto" w:fill="CCCCCC"/>
            <w:hideMark/>
          </w:tcPr>
          <w:p w:rsidR="00A5784D" w:rsidRDefault="00A5784D" w:rsidP="009D49A8">
            <w:pPr>
              <w:rPr>
                <w:rFonts w:ascii="Rockwell" w:hAnsi="Rockwell" w:cs="Arial"/>
                <w:b/>
                <w:kern w:val="20"/>
                <w:sz w:val="22"/>
                <w:szCs w:val="22"/>
                <w:lang w:val="en-CA"/>
              </w:rPr>
            </w:pPr>
            <w:r>
              <w:rPr>
                <w:rFonts w:ascii="Rockwell" w:hAnsi="Rockwell" w:cs="Arial"/>
                <w:b/>
                <w:kern w:val="20"/>
                <w:sz w:val="22"/>
                <w:szCs w:val="22"/>
                <w:lang w:val="en-CA"/>
              </w:rPr>
              <w:t>Corporate Culture Competency</w:t>
            </w:r>
          </w:p>
        </w:tc>
      </w:tr>
      <w:tr w:rsidR="00A5784D" w:rsidTr="009D49A8">
        <w:trPr>
          <w:trHeight w:val="1222"/>
        </w:trPr>
        <w:tc>
          <w:tcPr>
            <w:tcW w:w="9180" w:type="dxa"/>
            <w:tcBorders>
              <w:top w:val="single" w:sz="8" w:space="0" w:color="auto"/>
              <w:left w:val="single" w:sz="8" w:space="0" w:color="auto"/>
              <w:bottom w:val="single" w:sz="8" w:space="0" w:color="auto"/>
              <w:right w:val="single" w:sz="8" w:space="0" w:color="auto"/>
            </w:tcBorders>
            <w:hideMark/>
          </w:tcPr>
          <w:p w:rsidR="00A5784D" w:rsidRDefault="00A5784D" w:rsidP="009D49A8">
            <w:pPr>
              <w:rPr>
                <w:rFonts w:ascii="Rockwell" w:hAnsi="Rockwell" w:cs="Arial"/>
                <w:b/>
                <w:kern w:val="20"/>
                <w:sz w:val="22"/>
                <w:szCs w:val="22"/>
              </w:rPr>
            </w:pPr>
            <w:r>
              <w:rPr>
                <w:rFonts w:ascii="Rockwell" w:hAnsi="Rockwell" w:cs="Arial"/>
                <w:b/>
                <w:kern w:val="20"/>
                <w:sz w:val="22"/>
                <w:szCs w:val="22"/>
              </w:rPr>
              <w:t>Respect Everyone:</w:t>
            </w:r>
          </w:p>
          <w:p w:rsidR="00A5784D" w:rsidRDefault="00A5784D" w:rsidP="009D49A8">
            <w:pPr>
              <w:rPr>
                <w:rFonts w:ascii="Rockwell" w:hAnsi="Rockwell" w:cs="Arial"/>
                <w:kern w:val="20"/>
                <w:sz w:val="22"/>
                <w:szCs w:val="22"/>
              </w:rPr>
            </w:pPr>
            <w:r>
              <w:rPr>
                <w:noProof/>
                <w:kern w:val="20"/>
              </w:rPr>
              <w:drawing>
                <wp:anchor distT="0" distB="0" distL="114300" distR="114300" simplePos="0" relativeHeight="251659264" behindDoc="1" locked="0" layoutInCell="1" allowOverlap="1" wp14:anchorId="63A7FBBA" wp14:editId="3E70FDD7">
                  <wp:simplePos x="0" y="0"/>
                  <wp:positionH relativeFrom="column">
                    <wp:posOffset>-577215</wp:posOffset>
                  </wp:positionH>
                  <wp:positionV relativeFrom="paragraph">
                    <wp:posOffset>53975</wp:posOffset>
                  </wp:positionV>
                  <wp:extent cx="571500" cy="5384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1602" t="29913" r="40065" b="56126"/>
                          <a:stretch>
                            <a:fillRect/>
                          </a:stretch>
                        </pic:blipFill>
                        <pic:spPr bwMode="auto">
                          <a:xfrm>
                            <a:off x="0" y="0"/>
                            <a:ext cx="571500"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cs="Arial"/>
                <w:kern w:val="20"/>
                <w:sz w:val="22"/>
                <w:szCs w:val="22"/>
              </w:rPr>
              <w:t>A healthy work environment is the only work environment we want here.  That isn’t possible without respect, where different people and different perspectives are valued.  Good ideas come from anyone and anywhere.  Be open and always assume good intent.  Tolerate nothing less from yourself and each other.</w:t>
            </w:r>
          </w:p>
          <w:p w:rsidR="00A5784D" w:rsidRDefault="00A5784D" w:rsidP="009D49A8">
            <w:pPr>
              <w:rPr>
                <w:rFonts w:ascii="Rockwell" w:hAnsi="Rockwell" w:cs="Arial"/>
                <w:b/>
                <w:kern w:val="20"/>
                <w:sz w:val="22"/>
                <w:szCs w:val="22"/>
                <w:lang w:val="en-CA"/>
              </w:rPr>
            </w:pPr>
            <w:r>
              <w:rPr>
                <w:rFonts w:ascii="Rockwell" w:hAnsi="Rockwell"/>
                <w:noProof/>
                <w:kern w:val="20"/>
                <w:lang w:val="en-CA" w:eastAsia="en-CA"/>
              </w:rPr>
              <w:t xml:space="preserve"> </w:t>
            </w:r>
          </w:p>
        </w:tc>
      </w:tr>
      <w:tr w:rsidR="00A5784D" w:rsidTr="009D49A8">
        <w:tc>
          <w:tcPr>
            <w:tcW w:w="9180" w:type="dxa"/>
            <w:tcBorders>
              <w:top w:val="single" w:sz="8" w:space="0" w:color="auto"/>
              <w:left w:val="single" w:sz="8" w:space="0" w:color="auto"/>
              <w:bottom w:val="single" w:sz="8" w:space="0" w:color="auto"/>
              <w:right w:val="single" w:sz="8" w:space="0" w:color="auto"/>
            </w:tcBorders>
          </w:tcPr>
          <w:p w:rsidR="00A5784D" w:rsidRDefault="00A5784D" w:rsidP="009D49A8">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60288" behindDoc="1" locked="0" layoutInCell="1" allowOverlap="1" wp14:anchorId="0FC6F0D5" wp14:editId="5E11D90B">
                  <wp:simplePos x="0" y="0"/>
                  <wp:positionH relativeFrom="column">
                    <wp:posOffset>-567690</wp:posOffset>
                  </wp:positionH>
                  <wp:positionV relativeFrom="paragraph">
                    <wp:posOffset>112395</wp:posOffset>
                  </wp:positionV>
                  <wp:extent cx="552450" cy="542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37981" t="19658" r="52724" b="64102"/>
                          <a:stretch>
                            <a:fillRect/>
                          </a:stretch>
                        </pic:blipFill>
                        <pic:spPr bwMode="auto">
                          <a:xfrm>
                            <a:off x="0" y="0"/>
                            <a:ext cx="552450" cy="5429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Aim for Awesome:</w:t>
            </w:r>
          </w:p>
          <w:p w:rsidR="00A5784D" w:rsidRDefault="00A5784D" w:rsidP="009D49A8">
            <w:r>
              <w:rPr>
                <w:rFonts w:ascii="Rockwell" w:hAnsi="Rockwell" w:cs="Arial"/>
                <w:kern w:val="20"/>
                <w:sz w:val="22"/>
                <w:szCs w:val="22"/>
              </w:rPr>
              <w:t>We are passionate about achieving great results.  This passion should be infectious and we should feed off of each other’s enthusiasm.  WE will never apologize for having high expectations of ourselves and each other.</w:t>
            </w:r>
          </w:p>
          <w:p w:rsidR="00A5784D" w:rsidRDefault="00A5784D" w:rsidP="009D49A8">
            <w:pPr>
              <w:rPr>
                <w:rFonts w:ascii="Rockwell" w:hAnsi="Rockwell" w:cs="Arial"/>
                <w:b/>
                <w:kern w:val="20"/>
                <w:sz w:val="22"/>
                <w:szCs w:val="22"/>
              </w:rPr>
            </w:pPr>
          </w:p>
        </w:tc>
      </w:tr>
      <w:tr w:rsidR="00A5784D" w:rsidTr="009D49A8">
        <w:trPr>
          <w:trHeight w:val="1492"/>
        </w:trPr>
        <w:tc>
          <w:tcPr>
            <w:tcW w:w="9180" w:type="dxa"/>
            <w:tcBorders>
              <w:top w:val="single" w:sz="8" w:space="0" w:color="auto"/>
              <w:left w:val="single" w:sz="8" w:space="0" w:color="auto"/>
              <w:bottom w:val="single" w:sz="8" w:space="0" w:color="auto"/>
              <w:right w:val="single" w:sz="8" w:space="0" w:color="auto"/>
            </w:tcBorders>
            <w:hideMark/>
          </w:tcPr>
          <w:p w:rsidR="00A5784D" w:rsidRDefault="00A5784D" w:rsidP="009D49A8">
            <w:pPr>
              <w:rPr>
                <w:rFonts w:ascii="Rockwell" w:hAnsi="Rockwell" w:cs="Arial"/>
                <w:b/>
                <w:kern w:val="20"/>
                <w:sz w:val="22"/>
                <w:szCs w:val="22"/>
                <w:lang w:val="en-CA"/>
              </w:rPr>
            </w:pPr>
            <w:r>
              <w:rPr>
                <w:rFonts w:ascii="Rockwell" w:hAnsi="Rockwell" w:cs="Arial"/>
                <w:b/>
                <w:kern w:val="20"/>
                <w:sz w:val="22"/>
                <w:szCs w:val="22"/>
                <w:lang w:val="en-CA"/>
              </w:rPr>
              <w:t>Always Adapt:</w:t>
            </w:r>
          </w:p>
          <w:p w:rsidR="00A5784D" w:rsidRDefault="00A5784D" w:rsidP="009D49A8">
            <w:pPr>
              <w:rPr>
                <w:rFonts w:ascii="Rockwell" w:hAnsi="Rockwell" w:cs="Arial"/>
                <w:b/>
                <w:kern w:val="20"/>
                <w:sz w:val="22"/>
                <w:szCs w:val="22"/>
              </w:rPr>
            </w:pPr>
            <w:r>
              <w:rPr>
                <w:noProof/>
                <w:kern w:val="20"/>
              </w:rPr>
              <w:drawing>
                <wp:anchor distT="0" distB="0" distL="114300" distR="114300" simplePos="0" relativeHeight="251661312" behindDoc="1" locked="0" layoutInCell="1" allowOverlap="1" wp14:anchorId="6DC067A4" wp14:editId="0954E6F5">
                  <wp:simplePos x="0" y="0"/>
                  <wp:positionH relativeFrom="column">
                    <wp:posOffset>-596265</wp:posOffset>
                  </wp:positionH>
                  <wp:positionV relativeFrom="paragraph">
                    <wp:posOffset>34925</wp:posOffset>
                  </wp:positionV>
                  <wp:extent cx="571500" cy="5429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38942" t="17949" r="51443" b="65813"/>
                          <a:stretch>
                            <a:fillRect/>
                          </a:stretch>
                        </pic:blipFill>
                        <pic:spPr bwMode="auto">
                          <a:xfrm>
                            <a:off x="0" y="0"/>
                            <a:ext cx="571500"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cs="Arial"/>
                <w:kern w:val="20"/>
                <w:sz w:val="22"/>
                <w:szCs w:val="22"/>
                <w:lang w:val="en-CA"/>
              </w:rPr>
              <w:t xml:space="preserve">Without change, we can’t grow and we can’t get better.  </w:t>
            </w:r>
            <w:proofErr w:type="gramStart"/>
            <w:r>
              <w:rPr>
                <w:rFonts w:ascii="Rockwell" w:hAnsi="Rockwell" w:cs="Arial"/>
                <w:kern w:val="20"/>
                <w:sz w:val="22"/>
                <w:szCs w:val="22"/>
                <w:lang w:val="en-CA"/>
              </w:rPr>
              <w:t>So</w:t>
            </w:r>
            <w:proofErr w:type="gramEnd"/>
            <w:r>
              <w:rPr>
                <w:rFonts w:ascii="Rockwell" w:hAnsi="Rockwell" w:cs="Arial"/>
                <w:kern w:val="20"/>
                <w:sz w:val="22"/>
                <w:szCs w:val="22"/>
                <w:lang w:val="en-CA"/>
              </w:rPr>
              <w:t xml:space="preserve"> we embrace change, which means we need to adapt to what’s going on in the profession we serve, the association and regulatory industries we operate in, and changes within our membership.  We keep an eye to the future to make changes proactively</w:t>
            </w:r>
          </w:p>
        </w:tc>
      </w:tr>
      <w:tr w:rsidR="00A5784D" w:rsidTr="009D49A8">
        <w:tc>
          <w:tcPr>
            <w:tcW w:w="9180" w:type="dxa"/>
            <w:tcBorders>
              <w:top w:val="single" w:sz="8" w:space="0" w:color="auto"/>
              <w:left w:val="single" w:sz="8" w:space="0" w:color="auto"/>
              <w:bottom w:val="single" w:sz="8" w:space="0" w:color="auto"/>
              <w:right w:val="single" w:sz="8" w:space="0" w:color="auto"/>
            </w:tcBorders>
          </w:tcPr>
          <w:p w:rsidR="00A5784D" w:rsidRDefault="00A5784D" w:rsidP="009D49A8">
            <w:pPr>
              <w:jc w:val="both"/>
              <w:rPr>
                <w:rFonts w:ascii="Rockwell" w:hAnsi="Rockwell"/>
                <w:b/>
                <w:kern w:val="20"/>
                <w:sz w:val="22"/>
                <w:szCs w:val="22"/>
              </w:rPr>
            </w:pPr>
            <w:r>
              <w:rPr>
                <w:noProof/>
                <w:kern w:val="20"/>
              </w:rPr>
              <w:drawing>
                <wp:anchor distT="0" distB="0" distL="114300" distR="114300" simplePos="0" relativeHeight="251662336" behindDoc="1" locked="0" layoutInCell="1" allowOverlap="1" wp14:anchorId="192CF988" wp14:editId="6D6D968B">
                  <wp:simplePos x="0" y="0"/>
                  <wp:positionH relativeFrom="column">
                    <wp:posOffset>-567690</wp:posOffset>
                  </wp:positionH>
                  <wp:positionV relativeFrom="paragraph">
                    <wp:posOffset>111125</wp:posOffset>
                  </wp:positionV>
                  <wp:extent cx="542925" cy="5334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l="34937" t="17094" r="55930" b="66953"/>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b/>
                <w:kern w:val="20"/>
                <w:sz w:val="22"/>
                <w:szCs w:val="22"/>
              </w:rPr>
              <w:t>Be Dependable:</w:t>
            </w:r>
          </w:p>
          <w:p w:rsidR="00A5784D" w:rsidRDefault="00A5784D" w:rsidP="009D49A8">
            <w:pPr>
              <w:jc w:val="both"/>
              <w:rPr>
                <w:rFonts w:ascii="Rockwell" w:hAnsi="Rockwell"/>
                <w:kern w:val="20"/>
                <w:sz w:val="22"/>
                <w:szCs w:val="22"/>
              </w:rPr>
            </w:pPr>
            <w:r>
              <w:rPr>
                <w:rFonts w:ascii="Rockwell" w:hAnsi="Rockwell"/>
                <w:kern w:val="20"/>
                <w:sz w:val="22"/>
                <w:szCs w:val="22"/>
              </w:rPr>
              <w:t>Our success is never the result of a single individual.  Everyone is counted on to do their part.  Do your part and do it well.  Leverage the strengths of others and support one another. Be accountable for your mistakes as this is how we learn.  Ask for help and give help.</w:t>
            </w:r>
          </w:p>
          <w:p w:rsidR="00A5784D" w:rsidRDefault="00A5784D" w:rsidP="009D49A8">
            <w:pPr>
              <w:pStyle w:val="NormalWeb"/>
              <w:spacing w:before="0" w:beforeAutospacing="0" w:after="0" w:afterAutospacing="0"/>
              <w:jc w:val="both"/>
              <w:rPr>
                <w:rFonts w:ascii="Rockwell" w:hAnsi="Rockwell" w:cs="Arial"/>
                <w:b/>
                <w:kern w:val="20"/>
                <w:sz w:val="22"/>
                <w:szCs w:val="22"/>
              </w:rPr>
            </w:pPr>
          </w:p>
        </w:tc>
      </w:tr>
      <w:tr w:rsidR="00A5784D" w:rsidTr="009D49A8">
        <w:tc>
          <w:tcPr>
            <w:tcW w:w="9180" w:type="dxa"/>
            <w:tcBorders>
              <w:top w:val="single" w:sz="8" w:space="0" w:color="auto"/>
              <w:left w:val="single" w:sz="8" w:space="0" w:color="auto"/>
              <w:bottom w:val="single" w:sz="8" w:space="0" w:color="auto"/>
              <w:right w:val="single" w:sz="8" w:space="0" w:color="auto"/>
            </w:tcBorders>
          </w:tcPr>
          <w:p w:rsidR="00A5784D" w:rsidRDefault="00A5784D" w:rsidP="009D49A8">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63360" behindDoc="1" locked="0" layoutInCell="1" allowOverlap="1" wp14:anchorId="20353EEB" wp14:editId="35BB90EB">
                  <wp:simplePos x="0" y="0"/>
                  <wp:positionH relativeFrom="column">
                    <wp:posOffset>-567690</wp:posOffset>
                  </wp:positionH>
                  <wp:positionV relativeFrom="paragraph">
                    <wp:posOffset>-18415</wp:posOffset>
                  </wp:positionV>
                  <wp:extent cx="600075" cy="628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50320" t="17094" r="39584" b="64104"/>
                          <a:stretch>
                            <a:fillRect/>
                          </a:stretch>
                        </pic:blipFill>
                        <pic:spPr bwMode="auto">
                          <a:xfrm>
                            <a:off x="0" y="0"/>
                            <a:ext cx="600075" cy="6286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Keep Learning:</w:t>
            </w:r>
          </w:p>
          <w:p w:rsidR="00A5784D" w:rsidRPr="00843606" w:rsidRDefault="00A5784D" w:rsidP="009D49A8">
            <w:pPr>
              <w:pStyle w:val="NormalWeb"/>
              <w:spacing w:before="0" w:beforeAutospacing="0" w:after="0" w:afterAutospacing="0"/>
              <w:jc w:val="both"/>
              <w:rPr>
                <w:rStyle w:val="Strong"/>
                <w:rFonts w:ascii="Rockwell" w:hAnsi="Rockwell" w:cs="Arial"/>
                <w:b w:val="0"/>
                <w:kern w:val="20"/>
                <w:sz w:val="22"/>
                <w:szCs w:val="22"/>
              </w:rPr>
            </w:pPr>
            <w:r w:rsidRPr="00843606">
              <w:rPr>
                <w:rStyle w:val="Strong"/>
                <w:rFonts w:ascii="Rockwell" w:hAnsi="Rockwell" w:cs="Arial"/>
                <w:b w:val="0"/>
                <w:kern w:val="20"/>
                <w:sz w:val="22"/>
                <w:szCs w:val="22"/>
              </w:rPr>
              <w:t xml:space="preserve">We believe that when you grow, we grow.  Everyone has greatness in them and it is our collective responsibility to nurture that.  We want enquiring minds that are willing to learn and are open to what may be. For some this may mean formal education. For others it may be reading and sharing articles. </w:t>
            </w:r>
            <w:proofErr w:type="gramStart"/>
            <w:r w:rsidRPr="00843606">
              <w:rPr>
                <w:rStyle w:val="Strong"/>
                <w:rFonts w:ascii="Rockwell" w:hAnsi="Rockwell" w:cs="Arial"/>
                <w:b w:val="0"/>
                <w:kern w:val="20"/>
                <w:sz w:val="22"/>
                <w:szCs w:val="22"/>
              </w:rPr>
              <w:t>However</w:t>
            </w:r>
            <w:proofErr w:type="gramEnd"/>
            <w:r w:rsidRPr="00843606">
              <w:rPr>
                <w:rStyle w:val="Strong"/>
                <w:rFonts w:ascii="Rockwell" w:hAnsi="Rockwell" w:cs="Arial"/>
                <w:b w:val="0"/>
                <w:kern w:val="20"/>
                <w:sz w:val="22"/>
                <w:szCs w:val="22"/>
              </w:rPr>
              <w:t xml:space="preserve"> it manifests, we want learning, growth and development to be omnipresent in the organization and everyone’s responsibility.</w:t>
            </w:r>
          </w:p>
          <w:p w:rsidR="00A5784D" w:rsidRDefault="00A5784D" w:rsidP="009D49A8">
            <w:pPr>
              <w:pStyle w:val="NormalWeb"/>
              <w:spacing w:before="0" w:beforeAutospacing="0" w:after="0" w:afterAutospacing="0"/>
              <w:jc w:val="both"/>
              <w:rPr>
                <w:rStyle w:val="Strong"/>
                <w:rFonts w:ascii="Rockwell" w:hAnsi="Rockwell" w:cs="Arial"/>
                <w:kern w:val="20"/>
                <w:sz w:val="22"/>
                <w:szCs w:val="22"/>
              </w:rPr>
            </w:pPr>
          </w:p>
        </w:tc>
      </w:tr>
      <w:tr w:rsidR="00A5784D" w:rsidTr="009D49A8">
        <w:trPr>
          <w:trHeight w:val="1195"/>
        </w:trPr>
        <w:tc>
          <w:tcPr>
            <w:tcW w:w="9180" w:type="dxa"/>
            <w:tcBorders>
              <w:top w:val="single" w:sz="8" w:space="0" w:color="auto"/>
              <w:left w:val="single" w:sz="8" w:space="0" w:color="auto"/>
              <w:bottom w:val="single" w:sz="8" w:space="0" w:color="auto"/>
              <w:right w:val="single" w:sz="8" w:space="0" w:color="auto"/>
            </w:tcBorders>
            <w:hideMark/>
          </w:tcPr>
          <w:p w:rsidR="00A5784D" w:rsidRDefault="00A5784D" w:rsidP="009D49A8">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64384" behindDoc="1" locked="0" layoutInCell="1" allowOverlap="1" wp14:anchorId="77B34F26" wp14:editId="34F06575">
                  <wp:simplePos x="0" y="0"/>
                  <wp:positionH relativeFrom="column">
                    <wp:posOffset>-558165</wp:posOffset>
                  </wp:positionH>
                  <wp:positionV relativeFrom="paragraph">
                    <wp:posOffset>87630</wp:posOffset>
                  </wp:positionV>
                  <wp:extent cx="59055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l="52563" t="18803" r="37500" b="64671"/>
                          <a:stretch>
                            <a:fillRect/>
                          </a:stretch>
                        </pic:blipFill>
                        <pic:spPr bwMode="auto">
                          <a:xfrm>
                            <a:off x="0" y="0"/>
                            <a:ext cx="590550" cy="5524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Our Members are Everything:</w:t>
            </w:r>
          </w:p>
          <w:p w:rsidR="00A5784D" w:rsidRPr="00843606" w:rsidRDefault="00A5784D" w:rsidP="009D49A8">
            <w:pPr>
              <w:pStyle w:val="NormalWeb"/>
              <w:spacing w:before="0" w:beforeAutospacing="0" w:after="0" w:afterAutospacing="0"/>
              <w:jc w:val="both"/>
              <w:rPr>
                <w:rStyle w:val="Strong"/>
                <w:rFonts w:ascii="Rockwell" w:hAnsi="Rockwell" w:cs="Arial"/>
                <w:b w:val="0"/>
                <w:kern w:val="20"/>
                <w:sz w:val="22"/>
                <w:szCs w:val="22"/>
              </w:rPr>
            </w:pPr>
            <w:r w:rsidRPr="00843606">
              <w:rPr>
                <w:rStyle w:val="Strong"/>
                <w:rFonts w:ascii="Rockwell" w:hAnsi="Rockwell" w:cs="Arial"/>
                <w:b w:val="0"/>
                <w:kern w:val="20"/>
                <w:sz w:val="22"/>
                <w:szCs w:val="22"/>
              </w:rPr>
              <w:t>Without members we don’t exist. It’s that simple. Seek to understand our members so that we can stay relevant and deliver value. Look to create positive interactions and forge relationships with our members that will last.</w:t>
            </w:r>
          </w:p>
        </w:tc>
      </w:tr>
    </w:tbl>
    <w:p w:rsidR="00A5784D" w:rsidRPr="00D74F8B" w:rsidRDefault="00A5784D" w:rsidP="00A5784D">
      <w:pPr>
        <w:rPr>
          <w:rFonts w:ascii="Rockwell" w:hAnsi="Rockwell"/>
          <w:i/>
          <w:sz w:val="18"/>
          <w:szCs w:val="18"/>
        </w:rPr>
      </w:pPr>
    </w:p>
    <w:p w:rsidR="00ED1231" w:rsidRPr="00A9431D" w:rsidRDefault="00ED1231" w:rsidP="00AA3CDF">
      <w:pPr>
        <w:rPr>
          <w:rFonts w:ascii="Rockwell" w:hAnsi="Rockwell"/>
        </w:rPr>
      </w:pPr>
    </w:p>
    <w:sectPr w:rsidR="00ED1231" w:rsidRPr="00A9431D" w:rsidSect="004C3BD0">
      <w:headerReference w:type="default" r:id="rId21"/>
      <w:footerReference w:type="default" r:id="rId22"/>
      <w:footerReference w:type="first" r:id="rId23"/>
      <w:pgSz w:w="12240" w:h="15840" w:code="1"/>
      <w:pgMar w:top="1134" w:right="1134" w:bottom="1440" w:left="1134" w:header="272" w:footer="45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F45" w:rsidRDefault="00FF3F45" w:rsidP="0071577D">
      <w:r>
        <w:separator/>
      </w:r>
    </w:p>
  </w:endnote>
  <w:endnote w:type="continuationSeparator" w:id="0">
    <w:p w:rsidR="00FF3F45" w:rsidRDefault="00FF3F45" w:rsidP="007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D" w:rsidRDefault="0034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00425"/>
      <w:docPartObj>
        <w:docPartGallery w:val="Page Numbers (Bottom of Page)"/>
        <w:docPartUnique/>
      </w:docPartObj>
    </w:sdtPr>
    <w:sdtEndPr/>
    <w:sdtContent>
      <w:sdt>
        <w:sdtPr>
          <w:id w:val="1630357320"/>
          <w:docPartObj>
            <w:docPartGallery w:val="Page Numbers (Top of Page)"/>
            <w:docPartUnique/>
          </w:docPartObj>
        </w:sdtPr>
        <w:sdtEndPr/>
        <w:sdtContent>
          <w:p w:rsidR="00E336CA" w:rsidRDefault="00E336CA">
            <w:pPr>
              <w:pStyle w:val="Footer"/>
              <w:jc w:val="right"/>
              <w:rPr>
                <w:rFonts w:ascii="Rockwell" w:hAnsi="Rockwell"/>
                <w:b/>
                <w:bCs/>
                <w:sz w:val="22"/>
                <w:szCs w:val="24"/>
              </w:rPr>
            </w:pPr>
            <w:r w:rsidRPr="00E336CA">
              <w:rPr>
                <w:rFonts w:ascii="Rockwell" w:hAnsi="Rockwell"/>
                <w:sz w:val="22"/>
              </w:rPr>
              <w:t xml:space="preserve">Page </w:t>
            </w:r>
            <w:r w:rsidRPr="00E336CA">
              <w:rPr>
                <w:rFonts w:ascii="Rockwell" w:hAnsi="Rockwell"/>
                <w:b/>
                <w:bCs/>
                <w:sz w:val="22"/>
                <w:szCs w:val="24"/>
              </w:rPr>
              <w:fldChar w:fldCharType="begin"/>
            </w:r>
            <w:r w:rsidRPr="00E336CA">
              <w:rPr>
                <w:rFonts w:ascii="Rockwell" w:hAnsi="Rockwell"/>
                <w:b/>
                <w:bCs/>
                <w:sz w:val="22"/>
              </w:rPr>
              <w:instrText xml:space="preserve"> PAGE </w:instrText>
            </w:r>
            <w:r w:rsidRPr="00E336CA">
              <w:rPr>
                <w:rFonts w:ascii="Rockwell" w:hAnsi="Rockwell"/>
                <w:b/>
                <w:bCs/>
                <w:sz w:val="22"/>
                <w:szCs w:val="24"/>
              </w:rPr>
              <w:fldChar w:fldCharType="separate"/>
            </w:r>
            <w:r w:rsidRPr="00E336CA">
              <w:rPr>
                <w:rFonts w:ascii="Rockwell" w:hAnsi="Rockwell"/>
                <w:b/>
                <w:bCs/>
                <w:noProof/>
                <w:sz w:val="22"/>
              </w:rPr>
              <w:t>2</w:t>
            </w:r>
            <w:r w:rsidRPr="00E336CA">
              <w:rPr>
                <w:rFonts w:ascii="Rockwell" w:hAnsi="Rockwell"/>
                <w:b/>
                <w:bCs/>
                <w:sz w:val="22"/>
                <w:szCs w:val="24"/>
              </w:rPr>
              <w:fldChar w:fldCharType="end"/>
            </w:r>
            <w:r w:rsidRPr="00E336CA">
              <w:rPr>
                <w:rFonts w:ascii="Rockwell" w:hAnsi="Rockwell"/>
                <w:sz w:val="22"/>
              </w:rPr>
              <w:t xml:space="preserve"> of </w:t>
            </w:r>
            <w:r w:rsidRPr="00E336CA">
              <w:rPr>
                <w:rFonts w:ascii="Rockwell" w:hAnsi="Rockwell"/>
                <w:b/>
                <w:bCs/>
                <w:sz w:val="22"/>
                <w:szCs w:val="24"/>
              </w:rPr>
              <w:fldChar w:fldCharType="begin"/>
            </w:r>
            <w:r w:rsidRPr="00E336CA">
              <w:rPr>
                <w:rFonts w:ascii="Rockwell" w:hAnsi="Rockwell"/>
                <w:b/>
                <w:bCs/>
                <w:sz w:val="22"/>
              </w:rPr>
              <w:instrText xml:space="preserve"> NUMPAGES  </w:instrText>
            </w:r>
            <w:r w:rsidRPr="00E336CA">
              <w:rPr>
                <w:rFonts w:ascii="Rockwell" w:hAnsi="Rockwell"/>
                <w:b/>
                <w:bCs/>
                <w:sz w:val="22"/>
                <w:szCs w:val="24"/>
              </w:rPr>
              <w:fldChar w:fldCharType="separate"/>
            </w:r>
            <w:r w:rsidRPr="00E336CA">
              <w:rPr>
                <w:rFonts w:ascii="Rockwell" w:hAnsi="Rockwell"/>
                <w:b/>
                <w:bCs/>
                <w:noProof/>
                <w:sz w:val="22"/>
              </w:rPr>
              <w:t>2</w:t>
            </w:r>
            <w:r w:rsidRPr="00E336CA">
              <w:rPr>
                <w:rFonts w:ascii="Rockwell" w:hAnsi="Rockwell"/>
                <w:b/>
                <w:bCs/>
                <w:sz w:val="22"/>
                <w:szCs w:val="24"/>
              </w:rPr>
              <w:fldChar w:fldCharType="end"/>
            </w:r>
          </w:p>
          <w:p w:rsidR="00E336CA" w:rsidRDefault="00E336CA">
            <w:pPr>
              <w:pStyle w:val="Footer"/>
              <w:jc w:val="right"/>
            </w:pPr>
            <w:r w:rsidRPr="00E336CA">
              <w:rPr>
                <w:rFonts w:ascii="Rockwell" w:hAnsi="Rockwell"/>
                <w:sz w:val="22"/>
              </w:rPr>
              <w:t>2021</w:t>
            </w:r>
          </w:p>
        </w:sdtContent>
      </w:sdt>
    </w:sdtContent>
  </w:sdt>
  <w:p w:rsidR="00A5784D" w:rsidRPr="00D74F8B" w:rsidRDefault="00A5784D">
    <w:pPr>
      <w:pStyle w:val="Footer"/>
      <w:rPr>
        <w:rFonts w:ascii="Rockwell" w:hAnsi="Rockwel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687296"/>
      <w:docPartObj>
        <w:docPartGallery w:val="Page Numbers (Bottom of Page)"/>
        <w:docPartUnique/>
      </w:docPartObj>
    </w:sdtPr>
    <w:sdtEndPr/>
    <w:sdtContent>
      <w:sdt>
        <w:sdtPr>
          <w:id w:val="-392970067"/>
          <w:docPartObj>
            <w:docPartGallery w:val="Page Numbers (Top of Page)"/>
            <w:docPartUnique/>
          </w:docPartObj>
        </w:sdtPr>
        <w:sdtEndPr/>
        <w:sdtContent>
          <w:p w:rsidR="00E336CA" w:rsidRDefault="00E336CA">
            <w:pPr>
              <w:pStyle w:val="Footer"/>
              <w:jc w:val="right"/>
              <w:rPr>
                <w:rFonts w:ascii="Rockwell" w:hAnsi="Rockwell"/>
                <w:b/>
                <w:bCs/>
                <w:sz w:val="22"/>
                <w:szCs w:val="24"/>
              </w:rPr>
            </w:pPr>
            <w:r w:rsidRPr="00E336CA">
              <w:rPr>
                <w:rFonts w:ascii="Rockwell" w:hAnsi="Rockwell"/>
                <w:sz w:val="22"/>
              </w:rPr>
              <w:t xml:space="preserve">Page </w:t>
            </w:r>
            <w:r w:rsidRPr="00E336CA">
              <w:rPr>
                <w:rFonts w:ascii="Rockwell" w:hAnsi="Rockwell"/>
                <w:b/>
                <w:bCs/>
                <w:sz w:val="22"/>
                <w:szCs w:val="24"/>
              </w:rPr>
              <w:fldChar w:fldCharType="begin"/>
            </w:r>
            <w:r w:rsidRPr="00E336CA">
              <w:rPr>
                <w:rFonts w:ascii="Rockwell" w:hAnsi="Rockwell"/>
                <w:b/>
                <w:bCs/>
                <w:sz w:val="22"/>
              </w:rPr>
              <w:instrText xml:space="preserve"> PAGE </w:instrText>
            </w:r>
            <w:r w:rsidRPr="00E336CA">
              <w:rPr>
                <w:rFonts w:ascii="Rockwell" w:hAnsi="Rockwell"/>
                <w:b/>
                <w:bCs/>
                <w:sz w:val="22"/>
                <w:szCs w:val="24"/>
              </w:rPr>
              <w:fldChar w:fldCharType="separate"/>
            </w:r>
            <w:r w:rsidRPr="00E336CA">
              <w:rPr>
                <w:rFonts w:ascii="Rockwell" w:hAnsi="Rockwell"/>
                <w:b/>
                <w:bCs/>
                <w:noProof/>
                <w:sz w:val="22"/>
              </w:rPr>
              <w:t>2</w:t>
            </w:r>
            <w:r w:rsidRPr="00E336CA">
              <w:rPr>
                <w:rFonts w:ascii="Rockwell" w:hAnsi="Rockwell"/>
                <w:b/>
                <w:bCs/>
                <w:sz w:val="22"/>
                <w:szCs w:val="24"/>
              </w:rPr>
              <w:fldChar w:fldCharType="end"/>
            </w:r>
            <w:r w:rsidRPr="00E336CA">
              <w:rPr>
                <w:rFonts w:ascii="Rockwell" w:hAnsi="Rockwell"/>
                <w:sz w:val="22"/>
              </w:rPr>
              <w:t xml:space="preserve"> of </w:t>
            </w:r>
            <w:r w:rsidRPr="00E336CA">
              <w:rPr>
                <w:rFonts w:ascii="Rockwell" w:hAnsi="Rockwell"/>
                <w:b/>
                <w:bCs/>
                <w:sz w:val="22"/>
                <w:szCs w:val="24"/>
              </w:rPr>
              <w:fldChar w:fldCharType="begin"/>
            </w:r>
            <w:r w:rsidRPr="00E336CA">
              <w:rPr>
                <w:rFonts w:ascii="Rockwell" w:hAnsi="Rockwell"/>
                <w:b/>
                <w:bCs/>
                <w:sz w:val="22"/>
              </w:rPr>
              <w:instrText xml:space="preserve"> NUMPAGES  </w:instrText>
            </w:r>
            <w:r w:rsidRPr="00E336CA">
              <w:rPr>
                <w:rFonts w:ascii="Rockwell" w:hAnsi="Rockwell"/>
                <w:b/>
                <w:bCs/>
                <w:sz w:val="22"/>
                <w:szCs w:val="24"/>
              </w:rPr>
              <w:fldChar w:fldCharType="separate"/>
            </w:r>
            <w:r w:rsidRPr="00E336CA">
              <w:rPr>
                <w:rFonts w:ascii="Rockwell" w:hAnsi="Rockwell"/>
                <w:b/>
                <w:bCs/>
                <w:noProof/>
                <w:sz w:val="22"/>
              </w:rPr>
              <w:t>2</w:t>
            </w:r>
            <w:r w:rsidRPr="00E336CA">
              <w:rPr>
                <w:rFonts w:ascii="Rockwell" w:hAnsi="Rockwell"/>
                <w:b/>
                <w:bCs/>
                <w:sz w:val="22"/>
                <w:szCs w:val="24"/>
              </w:rPr>
              <w:fldChar w:fldCharType="end"/>
            </w:r>
          </w:p>
          <w:p w:rsidR="00E336CA" w:rsidRDefault="00E336CA">
            <w:pPr>
              <w:pStyle w:val="Footer"/>
              <w:jc w:val="right"/>
            </w:pPr>
            <w:r w:rsidRPr="00E336CA">
              <w:rPr>
                <w:rFonts w:ascii="Rockwell" w:hAnsi="Rockwell"/>
                <w:sz w:val="22"/>
              </w:rPr>
              <w:t>202</w:t>
            </w:r>
            <w:r w:rsidR="00342B0D">
              <w:rPr>
                <w:rFonts w:ascii="Rockwell" w:hAnsi="Rockwell"/>
                <w:sz w:val="22"/>
              </w:rPr>
              <w:t>3</w:t>
            </w:r>
          </w:p>
        </w:sdtContent>
      </w:sdt>
    </w:sdtContent>
  </w:sdt>
  <w:p w:rsidR="00A5784D" w:rsidRDefault="00A57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ckwell" w:hAnsi="Rockwell"/>
        <w:sz w:val="20"/>
      </w:rPr>
      <w:id w:val="1096213228"/>
      <w:docPartObj>
        <w:docPartGallery w:val="Page Numbers (Bottom of Page)"/>
        <w:docPartUnique/>
      </w:docPartObj>
    </w:sdtPr>
    <w:sdtEndPr/>
    <w:sdtContent>
      <w:p w:rsidR="00D453CE" w:rsidRPr="00A9431D" w:rsidRDefault="00D453CE" w:rsidP="00D453CE">
        <w:pPr>
          <w:pStyle w:val="Footer"/>
          <w:rPr>
            <w:rFonts w:ascii="Rockwell" w:hAnsi="Rockwell"/>
            <w:sz w:val="20"/>
          </w:rPr>
        </w:pPr>
        <w:r w:rsidRPr="00A9431D">
          <w:rPr>
            <w:rFonts w:ascii="Rockwell" w:hAnsi="Rockwell"/>
            <w:sz w:val="20"/>
          </w:rPr>
          <w:t xml:space="preserve">CSMLS </w:t>
        </w:r>
        <w:r w:rsidRPr="00A9431D">
          <w:rPr>
            <w:rFonts w:ascii="Rockwell" w:hAnsi="Rockwell"/>
            <w:sz w:val="20"/>
          </w:rPr>
          <w:tab/>
        </w:r>
        <w:r w:rsidRPr="00A9431D">
          <w:rPr>
            <w:rFonts w:ascii="Rockwell" w:hAnsi="Rockwell"/>
            <w:sz w:val="20"/>
          </w:rPr>
          <w:tab/>
        </w:r>
        <w:r w:rsidR="00EB4F4F" w:rsidRPr="00A9431D">
          <w:rPr>
            <w:rFonts w:ascii="Rockwell" w:hAnsi="Rockwell"/>
            <w:sz w:val="20"/>
          </w:rPr>
          <w:fldChar w:fldCharType="begin"/>
        </w:r>
        <w:r w:rsidRPr="00A9431D">
          <w:rPr>
            <w:rFonts w:ascii="Rockwell" w:hAnsi="Rockwell"/>
            <w:sz w:val="20"/>
          </w:rPr>
          <w:instrText xml:space="preserve"> PAGE   \* MERGEFORMAT </w:instrText>
        </w:r>
        <w:r w:rsidR="00EB4F4F" w:rsidRPr="00A9431D">
          <w:rPr>
            <w:rFonts w:ascii="Rockwell" w:hAnsi="Rockwell"/>
            <w:sz w:val="20"/>
          </w:rPr>
          <w:fldChar w:fldCharType="separate"/>
        </w:r>
        <w:r w:rsidR="000F3B93">
          <w:rPr>
            <w:rFonts w:ascii="Rockwell" w:hAnsi="Rockwell"/>
            <w:noProof/>
            <w:sz w:val="20"/>
          </w:rPr>
          <w:t>6</w:t>
        </w:r>
        <w:r w:rsidR="00EB4F4F" w:rsidRPr="00A9431D">
          <w:rPr>
            <w:rFonts w:ascii="Rockwell" w:hAnsi="Rockwell"/>
            <w:sz w:val="20"/>
          </w:rPr>
          <w:fldChar w:fldCharType="end"/>
        </w:r>
      </w:p>
    </w:sdtContent>
  </w:sdt>
  <w:p w:rsidR="00D453CE" w:rsidRPr="00A9431D" w:rsidRDefault="00D453CE">
    <w:pPr>
      <w:pStyle w:val="Footer"/>
      <w:rPr>
        <w:rFonts w:ascii="Rockwell" w:hAnsi="Rockwell"/>
        <w:sz w:val="20"/>
      </w:rPr>
    </w:pPr>
    <w:r w:rsidRPr="00A9431D">
      <w:rPr>
        <w:rFonts w:ascii="Rockwell" w:hAnsi="Rockwell"/>
        <w:sz w:val="20"/>
      </w:rPr>
      <w:t xml:space="preserve">Annual Performance Appraisal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552601"/>
      <w:docPartObj>
        <w:docPartGallery w:val="Page Numbers (Bottom of Page)"/>
        <w:docPartUnique/>
      </w:docPartObj>
    </w:sdtPr>
    <w:sdtEndPr/>
    <w:sdtContent>
      <w:sdt>
        <w:sdtPr>
          <w:id w:val="-1769616900"/>
          <w:docPartObj>
            <w:docPartGallery w:val="Page Numbers (Top of Page)"/>
            <w:docPartUnique/>
          </w:docPartObj>
        </w:sdtPr>
        <w:sdtEndPr/>
        <w:sdtContent>
          <w:p w:rsidR="005166E4" w:rsidRPr="005166E4" w:rsidRDefault="005166E4">
            <w:pPr>
              <w:pStyle w:val="Footer"/>
              <w:jc w:val="right"/>
              <w:rPr>
                <w:rFonts w:ascii="Rockwell" w:hAnsi="Rockwell"/>
                <w:b/>
                <w:bCs/>
                <w:sz w:val="22"/>
                <w:szCs w:val="22"/>
              </w:rPr>
            </w:pPr>
            <w:r w:rsidRPr="005166E4">
              <w:rPr>
                <w:rFonts w:ascii="Rockwell" w:hAnsi="Rockwell"/>
                <w:sz w:val="22"/>
                <w:szCs w:val="22"/>
              </w:rPr>
              <w:t xml:space="preserve">Page </w:t>
            </w:r>
            <w:r w:rsidRPr="005166E4">
              <w:rPr>
                <w:rFonts w:ascii="Rockwell" w:hAnsi="Rockwell"/>
                <w:b/>
                <w:bCs/>
                <w:sz w:val="22"/>
                <w:szCs w:val="22"/>
              </w:rPr>
              <w:fldChar w:fldCharType="begin"/>
            </w:r>
            <w:r w:rsidRPr="005166E4">
              <w:rPr>
                <w:rFonts w:ascii="Rockwell" w:hAnsi="Rockwell"/>
                <w:b/>
                <w:bCs/>
                <w:sz w:val="22"/>
                <w:szCs w:val="22"/>
              </w:rPr>
              <w:instrText xml:space="preserve"> PAGE </w:instrText>
            </w:r>
            <w:r w:rsidRPr="005166E4">
              <w:rPr>
                <w:rFonts w:ascii="Rockwell" w:hAnsi="Rockwell"/>
                <w:b/>
                <w:bCs/>
                <w:sz w:val="22"/>
                <w:szCs w:val="22"/>
              </w:rPr>
              <w:fldChar w:fldCharType="separate"/>
            </w:r>
            <w:r w:rsidRPr="005166E4">
              <w:rPr>
                <w:rFonts w:ascii="Rockwell" w:hAnsi="Rockwell"/>
                <w:b/>
                <w:bCs/>
                <w:noProof/>
                <w:sz w:val="22"/>
                <w:szCs w:val="22"/>
              </w:rPr>
              <w:t>2</w:t>
            </w:r>
            <w:r w:rsidRPr="005166E4">
              <w:rPr>
                <w:rFonts w:ascii="Rockwell" w:hAnsi="Rockwell"/>
                <w:b/>
                <w:bCs/>
                <w:sz w:val="22"/>
                <w:szCs w:val="22"/>
              </w:rPr>
              <w:fldChar w:fldCharType="end"/>
            </w:r>
            <w:r w:rsidRPr="005166E4">
              <w:rPr>
                <w:rFonts w:ascii="Rockwell" w:hAnsi="Rockwell"/>
                <w:sz w:val="22"/>
                <w:szCs w:val="22"/>
              </w:rPr>
              <w:t xml:space="preserve"> of </w:t>
            </w:r>
            <w:r w:rsidRPr="005166E4">
              <w:rPr>
                <w:rFonts w:ascii="Rockwell" w:hAnsi="Rockwell"/>
                <w:b/>
                <w:bCs/>
                <w:sz w:val="22"/>
                <w:szCs w:val="22"/>
              </w:rPr>
              <w:fldChar w:fldCharType="begin"/>
            </w:r>
            <w:r w:rsidRPr="005166E4">
              <w:rPr>
                <w:rFonts w:ascii="Rockwell" w:hAnsi="Rockwell"/>
                <w:b/>
                <w:bCs/>
                <w:sz w:val="22"/>
                <w:szCs w:val="22"/>
              </w:rPr>
              <w:instrText xml:space="preserve"> NUMPAGES  </w:instrText>
            </w:r>
            <w:r w:rsidRPr="005166E4">
              <w:rPr>
                <w:rFonts w:ascii="Rockwell" w:hAnsi="Rockwell"/>
                <w:b/>
                <w:bCs/>
                <w:sz w:val="22"/>
                <w:szCs w:val="22"/>
              </w:rPr>
              <w:fldChar w:fldCharType="separate"/>
            </w:r>
            <w:r w:rsidRPr="005166E4">
              <w:rPr>
                <w:rFonts w:ascii="Rockwell" w:hAnsi="Rockwell"/>
                <w:b/>
                <w:bCs/>
                <w:noProof/>
                <w:sz w:val="22"/>
                <w:szCs w:val="22"/>
              </w:rPr>
              <w:t>2</w:t>
            </w:r>
            <w:r w:rsidRPr="005166E4">
              <w:rPr>
                <w:rFonts w:ascii="Rockwell" w:hAnsi="Rockwell"/>
                <w:b/>
                <w:bCs/>
                <w:sz w:val="22"/>
                <w:szCs w:val="22"/>
              </w:rPr>
              <w:fldChar w:fldCharType="end"/>
            </w:r>
          </w:p>
          <w:p w:rsidR="005166E4" w:rsidRDefault="005166E4">
            <w:pPr>
              <w:pStyle w:val="Footer"/>
              <w:jc w:val="right"/>
            </w:pPr>
            <w:r w:rsidRPr="005166E4">
              <w:rPr>
                <w:rFonts w:ascii="Rockwell" w:hAnsi="Rockwell"/>
                <w:sz w:val="22"/>
                <w:szCs w:val="22"/>
              </w:rPr>
              <w:t>2021</w:t>
            </w:r>
          </w:p>
        </w:sdtContent>
      </w:sdt>
    </w:sdtContent>
  </w:sdt>
  <w:p w:rsidR="00591494" w:rsidRPr="00A9431D" w:rsidRDefault="00591494">
    <w:pPr>
      <w:pStyle w:val="Footer"/>
      <w:rPr>
        <w:rFonts w:ascii="Rockwell" w:hAnsi="Rockwe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F45" w:rsidRDefault="00FF3F45" w:rsidP="0071577D">
      <w:r>
        <w:separator/>
      </w:r>
    </w:p>
  </w:footnote>
  <w:footnote w:type="continuationSeparator" w:id="0">
    <w:p w:rsidR="00FF3F45" w:rsidRDefault="00FF3F45" w:rsidP="0071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D" w:rsidRDefault="0034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4D" w:rsidRDefault="00A5784D" w:rsidP="0071577D">
    <w:pPr>
      <w:pStyle w:val="Header"/>
      <w:jc w:val="center"/>
    </w:pPr>
  </w:p>
  <w:p w:rsidR="00A5784D" w:rsidRDefault="00A5784D" w:rsidP="0071577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D" w:rsidRDefault="0034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7D" w:rsidRDefault="0071577D" w:rsidP="0071577D">
    <w:pPr>
      <w:pStyle w:val="Header"/>
      <w:jc w:val="center"/>
    </w:pPr>
  </w:p>
  <w:p w:rsidR="0071577D" w:rsidRDefault="0071577D" w:rsidP="007157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4FBA"/>
    <w:multiLevelType w:val="hybridMultilevel"/>
    <w:tmpl w:val="21A05408"/>
    <w:lvl w:ilvl="0" w:tplc="4AEE2104">
      <w:start w:val="1"/>
      <w:numFmt w:val="lowerLetter"/>
      <w:lvlText w:val="%1."/>
      <w:lvlJc w:val="left"/>
      <w:pPr>
        <w:ind w:left="720" w:hanging="360"/>
      </w:pPr>
      <w:rPr>
        <w:rFonts w:ascii="Rockwell" w:eastAsia="Times New Roman" w:hAnsi="Rockwel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924E46"/>
    <w:multiLevelType w:val="hybridMultilevel"/>
    <w:tmpl w:val="272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10593"/>
    <w:multiLevelType w:val="hybridMultilevel"/>
    <w:tmpl w:val="F5E86A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A1F32"/>
    <w:multiLevelType w:val="hybridMultilevel"/>
    <w:tmpl w:val="0D0245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2C593A"/>
    <w:multiLevelType w:val="hybridMultilevel"/>
    <w:tmpl w:val="7FF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22A32"/>
    <w:multiLevelType w:val="hybridMultilevel"/>
    <w:tmpl w:val="33FEF040"/>
    <w:lvl w:ilvl="0" w:tplc="4712EEDC">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F6F7211"/>
    <w:multiLevelType w:val="hybridMultilevel"/>
    <w:tmpl w:val="889076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886D78"/>
    <w:multiLevelType w:val="hybridMultilevel"/>
    <w:tmpl w:val="8F38DA4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12F697C"/>
    <w:multiLevelType w:val="multilevel"/>
    <w:tmpl w:val="034276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2"/>
  </w:num>
  <w:num w:numId="3">
    <w:abstractNumId w:val="7"/>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77D"/>
    <w:rsid w:val="00006461"/>
    <w:rsid w:val="00006B15"/>
    <w:rsid w:val="00020F9E"/>
    <w:rsid w:val="0004203A"/>
    <w:rsid w:val="00043B89"/>
    <w:rsid w:val="0005114E"/>
    <w:rsid w:val="000C4766"/>
    <w:rsid w:val="000E12EA"/>
    <w:rsid w:val="000F3B93"/>
    <w:rsid w:val="00105DFE"/>
    <w:rsid w:val="00124E3E"/>
    <w:rsid w:val="001270F1"/>
    <w:rsid w:val="00193C83"/>
    <w:rsid w:val="001E23DB"/>
    <w:rsid w:val="0021531D"/>
    <w:rsid w:val="002153AA"/>
    <w:rsid w:val="00220F74"/>
    <w:rsid w:val="0023273C"/>
    <w:rsid w:val="00246BC8"/>
    <w:rsid w:val="00261D89"/>
    <w:rsid w:val="002C416D"/>
    <w:rsid w:val="00342B0D"/>
    <w:rsid w:val="00345BBD"/>
    <w:rsid w:val="0036248A"/>
    <w:rsid w:val="00373755"/>
    <w:rsid w:val="003A113B"/>
    <w:rsid w:val="003C78E1"/>
    <w:rsid w:val="003E6097"/>
    <w:rsid w:val="00427954"/>
    <w:rsid w:val="00445D49"/>
    <w:rsid w:val="004579E1"/>
    <w:rsid w:val="0046322E"/>
    <w:rsid w:val="0046604D"/>
    <w:rsid w:val="00467134"/>
    <w:rsid w:val="00470F5E"/>
    <w:rsid w:val="00482490"/>
    <w:rsid w:val="004924C7"/>
    <w:rsid w:val="004924D7"/>
    <w:rsid w:val="004A06A0"/>
    <w:rsid w:val="004B4E73"/>
    <w:rsid w:val="004C3BD0"/>
    <w:rsid w:val="005166E4"/>
    <w:rsid w:val="00526A7C"/>
    <w:rsid w:val="00534513"/>
    <w:rsid w:val="0055684B"/>
    <w:rsid w:val="00556890"/>
    <w:rsid w:val="0056788C"/>
    <w:rsid w:val="00591494"/>
    <w:rsid w:val="005932DD"/>
    <w:rsid w:val="005C5CDE"/>
    <w:rsid w:val="005F37DA"/>
    <w:rsid w:val="006311BA"/>
    <w:rsid w:val="006564D2"/>
    <w:rsid w:val="00663A45"/>
    <w:rsid w:val="00675F83"/>
    <w:rsid w:val="00676A9F"/>
    <w:rsid w:val="00683155"/>
    <w:rsid w:val="006E0E6A"/>
    <w:rsid w:val="0071577D"/>
    <w:rsid w:val="0071746B"/>
    <w:rsid w:val="00772E0E"/>
    <w:rsid w:val="00783D7E"/>
    <w:rsid w:val="007D2983"/>
    <w:rsid w:val="00855191"/>
    <w:rsid w:val="00856F08"/>
    <w:rsid w:val="00861B89"/>
    <w:rsid w:val="008A2779"/>
    <w:rsid w:val="008D6059"/>
    <w:rsid w:val="008E6620"/>
    <w:rsid w:val="008F25CE"/>
    <w:rsid w:val="008F48D1"/>
    <w:rsid w:val="00953E08"/>
    <w:rsid w:val="00961A14"/>
    <w:rsid w:val="00991AE5"/>
    <w:rsid w:val="009D244B"/>
    <w:rsid w:val="00A16BAA"/>
    <w:rsid w:val="00A16E9A"/>
    <w:rsid w:val="00A5784D"/>
    <w:rsid w:val="00A9431D"/>
    <w:rsid w:val="00AA31D5"/>
    <w:rsid w:val="00AA3CDF"/>
    <w:rsid w:val="00AB4580"/>
    <w:rsid w:val="00AD3A55"/>
    <w:rsid w:val="00B855DD"/>
    <w:rsid w:val="00BF13DD"/>
    <w:rsid w:val="00C14D09"/>
    <w:rsid w:val="00C22933"/>
    <w:rsid w:val="00C80ED8"/>
    <w:rsid w:val="00D04DCD"/>
    <w:rsid w:val="00D24654"/>
    <w:rsid w:val="00D30C80"/>
    <w:rsid w:val="00D34E8B"/>
    <w:rsid w:val="00D453CE"/>
    <w:rsid w:val="00DD1CBC"/>
    <w:rsid w:val="00DD59E3"/>
    <w:rsid w:val="00DE1F63"/>
    <w:rsid w:val="00DF4132"/>
    <w:rsid w:val="00E336CA"/>
    <w:rsid w:val="00E8214B"/>
    <w:rsid w:val="00EA5C6B"/>
    <w:rsid w:val="00EB4F4F"/>
    <w:rsid w:val="00ED1231"/>
    <w:rsid w:val="00F057E4"/>
    <w:rsid w:val="00F37006"/>
    <w:rsid w:val="00F37957"/>
    <w:rsid w:val="00F44C6F"/>
    <w:rsid w:val="00F654E1"/>
    <w:rsid w:val="00F71988"/>
    <w:rsid w:val="00FA2F75"/>
    <w:rsid w:val="00FF3F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DA25F8"/>
  <w15:docId w15:val="{3BAE7491-DECA-49C6-A7AB-491AFECB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0"/>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E1"/>
    <w:rPr>
      <w:rFonts w:eastAsia="Times New Roman" w:cs="Times New Roman"/>
      <w:kern w:val="0"/>
      <w:szCs w:val="20"/>
      <w:lang w:val="en-US"/>
    </w:rPr>
  </w:style>
  <w:style w:type="paragraph" w:styleId="Heading2">
    <w:name w:val="heading 2"/>
    <w:basedOn w:val="Normal"/>
    <w:next w:val="Normal"/>
    <w:link w:val="Heading2Char"/>
    <w:qFormat/>
    <w:rsid w:val="00D453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453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77D"/>
    <w:pPr>
      <w:tabs>
        <w:tab w:val="center" w:pos="4680"/>
        <w:tab w:val="right" w:pos="9360"/>
      </w:tabs>
    </w:pPr>
  </w:style>
  <w:style w:type="character" w:customStyle="1" w:styleId="HeaderChar">
    <w:name w:val="Header Char"/>
    <w:basedOn w:val="DefaultParagraphFont"/>
    <w:link w:val="Header"/>
    <w:uiPriority w:val="99"/>
    <w:rsid w:val="0071577D"/>
  </w:style>
  <w:style w:type="paragraph" w:styleId="Footer">
    <w:name w:val="footer"/>
    <w:basedOn w:val="Normal"/>
    <w:link w:val="FooterChar"/>
    <w:uiPriority w:val="99"/>
    <w:unhideWhenUsed/>
    <w:rsid w:val="0071577D"/>
    <w:pPr>
      <w:tabs>
        <w:tab w:val="center" w:pos="4680"/>
        <w:tab w:val="right" w:pos="9360"/>
      </w:tabs>
    </w:pPr>
  </w:style>
  <w:style w:type="character" w:customStyle="1" w:styleId="FooterChar">
    <w:name w:val="Footer Char"/>
    <w:basedOn w:val="DefaultParagraphFont"/>
    <w:link w:val="Footer"/>
    <w:uiPriority w:val="99"/>
    <w:rsid w:val="0071577D"/>
  </w:style>
  <w:style w:type="paragraph" w:styleId="BalloonText">
    <w:name w:val="Balloon Text"/>
    <w:basedOn w:val="Normal"/>
    <w:link w:val="BalloonTextChar"/>
    <w:uiPriority w:val="99"/>
    <w:semiHidden/>
    <w:unhideWhenUsed/>
    <w:rsid w:val="0071577D"/>
    <w:rPr>
      <w:rFonts w:ascii="Tahoma" w:hAnsi="Tahoma" w:cs="Tahoma"/>
      <w:sz w:val="16"/>
      <w:szCs w:val="16"/>
    </w:rPr>
  </w:style>
  <w:style w:type="character" w:customStyle="1" w:styleId="BalloonTextChar">
    <w:name w:val="Balloon Text Char"/>
    <w:basedOn w:val="DefaultParagraphFont"/>
    <w:link w:val="BalloonText"/>
    <w:uiPriority w:val="99"/>
    <w:semiHidden/>
    <w:rsid w:val="0071577D"/>
    <w:rPr>
      <w:rFonts w:ascii="Tahoma" w:hAnsi="Tahoma" w:cs="Tahoma"/>
      <w:sz w:val="16"/>
      <w:szCs w:val="16"/>
    </w:rPr>
  </w:style>
  <w:style w:type="table" w:styleId="TableGrid">
    <w:name w:val="Table Grid"/>
    <w:basedOn w:val="TableNormal"/>
    <w:uiPriority w:val="39"/>
    <w:rsid w:val="0045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453CE"/>
    <w:rPr>
      <w:rFonts w:eastAsia="Times New Roman"/>
      <w:b/>
      <w:bCs/>
      <w:i/>
      <w:iCs/>
      <w:kern w:val="0"/>
      <w:sz w:val="28"/>
      <w:szCs w:val="28"/>
      <w:lang w:val="en-US"/>
    </w:rPr>
  </w:style>
  <w:style w:type="character" w:customStyle="1" w:styleId="Heading3Char">
    <w:name w:val="Heading 3 Char"/>
    <w:basedOn w:val="DefaultParagraphFont"/>
    <w:link w:val="Heading3"/>
    <w:rsid w:val="00D453CE"/>
    <w:rPr>
      <w:rFonts w:eastAsia="Times New Roman"/>
      <w:b/>
      <w:bCs/>
      <w:kern w:val="0"/>
      <w:sz w:val="26"/>
      <w:szCs w:val="26"/>
      <w:lang w:val="en-US"/>
    </w:rPr>
  </w:style>
  <w:style w:type="character" w:styleId="Strong">
    <w:name w:val="Strong"/>
    <w:basedOn w:val="DefaultParagraphFont"/>
    <w:uiPriority w:val="22"/>
    <w:qFormat/>
    <w:rsid w:val="005C5CDE"/>
    <w:rPr>
      <w:b/>
      <w:bCs/>
    </w:rPr>
  </w:style>
  <w:style w:type="paragraph" w:styleId="NormalWeb">
    <w:name w:val="Normal (Web)"/>
    <w:basedOn w:val="Normal"/>
    <w:uiPriority w:val="99"/>
    <w:unhideWhenUsed/>
    <w:rsid w:val="008F48D1"/>
    <w:pPr>
      <w:spacing w:before="100" w:beforeAutospacing="1" w:after="100" w:afterAutospacing="1"/>
    </w:pPr>
    <w:rPr>
      <w:rFonts w:ascii="Times New Roman" w:hAnsi="Times New Roman"/>
      <w:szCs w:val="24"/>
      <w:lang w:val="en-CA" w:eastAsia="en-CA"/>
    </w:rPr>
  </w:style>
  <w:style w:type="paragraph" w:styleId="ListParagraph">
    <w:name w:val="List Paragraph"/>
    <w:basedOn w:val="Normal"/>
    <w:uiPriority w:val="34"/>
    <w:qFormat/>
    <w:rsid w:val="00105DFE"/>
    <w:pPr>
      <w:ind w:left="720"/>
      <w:contextualSpacing/>
    </w:pPr>
  </w:style>
  <w:style w:type="character" w:styleId="Hyperlink">
    <w:name w:val="Hyperlink"/>
    <w:basedOn w:val="DefaultParagraphFont"/>
    <w:uiPriority w:val="99"/>
    <w:unhideWhenUsed/>
    <w:rsid w:val="00A5784D"/>
    <w:rPr>
      <w:color w:val="0000FF" w:themeColor="hyperlink"/>
      <w:u w:val="single"/>
    </w:rPr>
  </w:style>
  <w:style w:type="character" w:customStyle="1" w:styleId="CSMLS-HeadingChar">
    <w:name w:val="CSMLS-Heading Char"/>
    <w:link w:val="CSMLS-Heading"/>
    <w:locked/>
    <w:rsid w:val="00961A14"/>
    <w:rPr>
      <w:rFonts w:ascii="Century Gothic" w:eastAsia="MS Mincho" w:hAnsi="Century Gothic" w:cs="Times New Roman"/>
      <w:color w:val="0078AE"/>
      <w:sz w:val="32"/>
    </w:rPr>
  </w:style>
  <w:style w:type="paragraph" w:customStyle="1" w:styleId="CSMLS-Heading">
    <w:name w:val="CSMLS-Heading"/>
    <w:link w:val="CSMLS-HeadingChar"/>
    <w:qFormat/>
    <w:rsid w:val="00961A14"/>
    <w:pPr>
      <w:keepLines/>
      <w:suppressAutoHyphens/>
      <w:spacing w:before="160" w:after="160"/>
      <w:outlineLvl w:val="0"/>
    </w:pPr>
    <w:rPr>
      <w:rFonts w:ascii="Century Gothic" w:eastAsia="MS Mincho" w:hAnsi="Century Gothic" w:cs="Times New Roman"/>
      <w:color w:val="0078A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5766">
      <w:bodyDiv w:val="1"/>
      <w:marLeft w:val="0"/>
      <w:marRight w:val="0"/>
      <w:marTop w:val="0"/>
      <w:marBottom w:val="0"/>
      <w:divBdr>
        <w:top w:val="none" w:sz="0" w:space="0" w:color="auto"/>
        <w:left w:val="none" w:sz="0" w:space="0" w:color="auto"/>
        <w:bottom w:val="none" w:sz="0" w:space="0" w:color="auto"/>
        <w:right w:val="none" w:sz="0" w:space="0" w:color="auto"/>
      </w:divBdr>
    </w:div>
    <w:div w:id="892422073">
      <w:bodyDiv w:val="1"/>
      <w:marLeft w:val="0"/>
      <w:marRight w:val="0"/>
      <w:marTop w:val="0"/>
      <w:marBottom w:val="0"/>
      <w:divBdr>
        <w:top w:val="none" w:sz="0" w:space="0" w:color="auto"/>
        <w:left w:val="none" w:sz="0" w:space="0" w:color="auto"/>
        <w:bottom w:val="none" w:sz="0" w:space="0" w:color="auto"/>
        <w:right w:val="none" w:sz="0" w:space="0" w:color="auto"/>
      </w:divBdr>
    </w:div>
    <w:div w:id="14139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smls.org/About-Us/About-CSMLS/Strategic-Planning.aspx"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Posavad</dc:creator>
  <cp:lastModifiedBy>Katherine Coles</cp:lastModifiedBy>
  <cp:revision>9</cp:revision>
  <cp:lastPrinted>2012-02-22T11:29:00Z</cp:lastPrinted>
  <dcterms:created xsi:type="dcterms:W3CDTF">2021-09-09T16:45:00Z</dcterms:created>
  <dcterms:modified xsi:type="dcterms:W3CDTF">2023-08-10T14:22:00Z</dcterms:modified>
</cp:coreProperties>
</file>